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C" w:rsidRDefault="006125FC">
      <w:pPr>
        <w:pStyle w:val="DefaultText"/>
      </w:pPr>
      <w:r>
        <w:rPr>
          <w:b/>
          <w:u w:val="single"/>
        </w:rPr>
        <w:t>Minutes of the Meeting of Upton with Fi</w:t>
      </w:r>
      <w:r w:rsidR="00DF2B26">
        <w:rPr>
          <w:b/>
          <w:u w:val="single"/>
        </w:rPr>
        <w:t>shley Parish Council held on Thurs</w:t>
      </w:r>
      <w:r w:rsidR="008927B9">
        <w:rPr>
          <w:b/>
          <w:u w:val="single"/>
        </w:rPr>
        <w:t>day, 1</w:t>
      </w:r>
      <w:r w:rsidR="00FE44A2">
        <w:rPr>
          <w:b/>
          <w:u w:val="single"/>
        </w:rPr>
        <w:t>0th April</w:t>
      </w:r>
      <w:r w:rsidR="00027724">
        <w:rPr>
          <w:b/>
          <w:u w:val="single"/>
        </w:rPr>
        <w:t xml:space="preserve"> </w:t>
      </w:r>
      <w:r w:rsidR="006D7FEE">
        <w:rPr>
          <w:b/>
          <w:u w:val="single"/>
        </w:rPr>
        <w:t>2014</w:t>
      </w:r>
      <w:r>
        <w:rPr>
          <w:b/>
          <w:u w:val="single"/>
        </w:rPr>
        <w:t xml:space="preserve"> in the Village Hall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Present:</w:t>
      </w:r>
    </w:p>
    <w:p w:rsidR="00E6637F" w:rsidRDefault="006125FC" w:rsidP="00E6637F">
      <w:pPr>
        <w:pStyle w:val="DefaultText"/>
      </w:pPr>
      <w:r>
        <w:t xml:space="preserve">Mr Crane </w:t>
      </w:r>
      <w:r>
        <w:tab/>
      </w:r>
      <w:r>
        <w:tab/>
      </w:r>
      <w:r w:rsidR="00BC5CF4">
        <w:t>Mr Armes</w:t>
      </w:r>
      <w:r w:rsidR="00BC5CF4">
        <w:tab/>
      </w:r>
      <w:r w:rsidR="00BC5CF4">
        <w:tab/>
      </w:r>
      <w:r w:rsidR="00E6637F">
        <w:t>Mr Leonard-Morgan</w:t>
      </w:r>
    </w:p>
    <w:p w:rsidR="007C578C" w:rsidRDefault="007C578C" w:rsidP="00E6637F">
      <w:pPr>
        <w:pStyle w:val="DefaultText"/>
      </w:pPr>
      <w:r>
        <w:t>Mrs Pitchers</w:t>
      </w:r>
      <w:r w:rsidR="001A7E78">
        <w:tab/>
      </w:r>
      <w:r w:rsidR="001A7E78">
        <w:tab/>
        <w:t xml:space="preserve">Mrs Durrant </w:t>
      </w:r>
      <w:r w:rsidR="001A7E78">
        <w:tab/>
      </w:r>
      <w:r w:rsidR="001A7E78">
        <w:tab/>
        <w:t>Mr Brown</w:t>
      </w:r>
    </w:p>
    <w:p w:rsidR="001A1FA0" w:rsidRDefault="001A1FA0" w:rsidP="00E6637F">
      <w:pPr>
        <w:pStyle w:val="DefaultText"/>
      </w:pPr>
    </w:p>
    <w:p w:rsidR="001A1FA0" w:rsidRDefault="006404FC" w:rsidP="00E6637F">
      <w:pPr>
        <w:pStyle w:val="DefaultText"/>
      </w:pPr>
      <w:r>
        <w:t>There were three</w:t>
      </w:r>
      <w:r w:rsidR="009463EB">
        <w:t xml:space="preserve"> </w:t>
      </w:r>
      <w:r w:rsidR="001A1FA0">
        <w:t>members of the public present.</w:t>
      </w:r>
      <w:r>
        <w:t xml:space="preserve"> Matters raised included the potential request to allow camping on the playing field for the forthcoming beer festival. A petition was handed to the Parish Council from local residents who objected to the proposal.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Apologies:</w:t>
      </w:r>
    </w:p>
    <w:p w:rsidR="009463EB" w:rsidRDefault="009463EB">
      <w:pPr>
        <w:pStyle w:val="DefaultText"/>
      </w:pPr>
      <w:r>
        <w:t>Mrs Whelpton</w:t>
      </w:r>
      <w:r>
        <w:tab/>
      </w:r>
    </w:p>
    <w:p w:rsidR="00E16BFF" w:rsidRDefault="00BE5BCD">
      <w:pPr>
        <w:pStyle w:val="DefaultText"/>
      </w:pPr>
      <w:r>
        <w:t>PCSO Paul McAllister</w:t>
      </w:r>
    </w:p>
    <w:p w:rsidR="00C94A43" w:rsidRDefault="00C94A43">
      <w:pPr>
        <w:pStyle w:val="DefaultText"/>
      </w:pPr>
      <w:r>
        <w:t>Broadland District Councillor Sue Lawn</w:t>
      </w:r>
    </w:p>
    <w:p w:rsidR="005A2921" w:rsidRPr="00E16BFF" w:rsidRDefault="005A2921">
      <w:pPr>
        <w:pStyle w:val="DefaultText"/>
      </w:pPr>
    </w:p>
    <w:p w:rsidR="006125FC" w:rsidRDefault="006125FC">
      <w:pPr>
        <w:pStyle w:val="DefaultText"/>
      </w:pPr>
      <w:r>
        <w:rPr>
          <w:b/>
          <w:u w:val="single"/>
        </w:rPr>
        <w:t>Declarations of Interests in Items on the Agenda</w:t>
      </w:r>
      <w:r w:rsidR="001A7E78">
        <w:rPr>
          <w:b/>
          <w:u w:val="single"/>
        </w:rPr>
        <w:t xml:space="preserve"> and Requests for Dispensations</w:t>
      </w:r>
      <w:r>
        <w:rPr>
          <w:b/>
          <w:u w:val="single"/>
        </w:rPr>
        <w:t>:</w:t>
      </w:r>
    </w:p>
    <w:p w:rsidR="006125FC" w:rsidRPr="00C94A43" w:rsidRDefault="00C94A43">
      <w:pPr>
        <w:pStyle w:val="DefaultText"/>
      </w:pPr>
      <w:r>
        <w:t>Debbie Durrant i</w:t>
      </w:r>
      <w:r w:rsidR="00620DF0">
        <w:t>nformed the meeting that she had</w:t>
      </w:r>
      <w:r>
        <w:t xml:space="preserve"> been allocated a mooring at the boat dyke and would therefore have a disclosable pecuniary interest in financial matters connected with the moorings.</w:t>
      </w:r>
    </w:p>
    <w:p w:rsidR="009463EB" w:rsidRDefault="009463EB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rPr>
          <w:b/>
          <w:u w:val="single"/>
        </w:rPr>
        <w:t>Minutes:</w:t>
      </w:r>
    </w:p>
    <w:p w:rsidR="006125FC" w:rsidRDefault="006125FC">
      <w:pPr>
        <w:pStyle w:val="DefaultText"/>
      </w:pPr>
      <w:r>
        <w:t>The minutes of the Parish Council me</w:t>
      </w:r>
      <w:r w:rsidR="00EF7814">
        <w:t>etings held on 13</w:t>
      </w:r>
      <w:r w:rsidR="00D0712F" w:rsidRPr="00D0712F">
        <w:rPr>
          <w:vertAlign w:val="superscript"/>
        </w:rPr>
        <w:t>th</w:t>
      </w:r>
      <w:r w:rsidR="009463EB">
        <w:t xml:space="preserve"> March</w:t>
      </w:r>
      <w:r w:rsidR="00EF7814">
        <w:t xml:space="preserve"> </w:t>
      </w:r>
      <w:r w:rsidR="00D74F05">
        <w:t>2014</w:t>
      </w:r>
      <w:r w:rsidR="00F86051">
        <w:t xml:space="preserve"> </w:t>
      </w:r>
      <w:r>
        <w:t>were agreed to be correct, and were signed by Nicholas Cra</w:t>
      </w:r>
      <w:r w:rsidR="00DF2B26">
        <w:t>ne, as Chairman of the Parish Co</w:t>
      </w:r>
      <w:r>
        <w:t>uncil.</w:t>
      </w:r>
    </w:p>
    <w:p w:rsidR="009463EB" w:rsidRDefault="009463EB">
      <w:pPr>
        <w:pStyle w:val="DefaultText"/>
      </w:pPr>
    </w:p>
    <w:p w:rsidR="009463EB" w:rsidRPr="009463EB" w:rsidRDefault="009463EB">
      <w:pPr>
        <w:pStyle w:val="DefaultText"/>
        <w:rPr>
          <w:b/>
          <w:u w:val="single"/>
        </w:rPr>
      </w:pPr>
      <w:r w:rsidRPr="009463EB">
        <w:rPr>
          <w:b/>
          <w:u w:val="single"/>
        </w:rPr>
        <w:t>Matters Arising:</w:t>
      </w:r>
    </w:p>
    <w:p w:rsidR="00B51767" w:rsidRDefault="00B51767" w:rsidP="00B51767">
      <w:pPr>
        <w:pStyle w:val="DefaultText"/>
        <w:numPr>
          <w:ilvl w:val="0"/>
          <w:numId w:val="9"/>
        </w:numPr>
        <w:ind w:left="709" w:hanging="709"/>
      </w:pPr>
      <w:r>
        <w:t>A letter of thanks was received for the conversion of the loan of £565 to a grant towards the cost of the equipment for a local First Responder.</w:t>
      </w:r>
    </w:p>
    <w:p w:rsidR="00B51767" w:rsidRDefault="00B51767" w:rsidP="00B51767">
      <w:pPr>
        <w:pStyle w:val="DefaultText"/>
        <w:ind w:left="709"/>
      </w:pPr>
    </w:p>
    <w:p w:rsidR="009463EB" w:rsidRDefault="009463EB" w:rsidP="00B51767">
      <w:pPr>
        <w:pStyle w:val="DefaultText"/>
        <w:numPr>
          <w:ilvl w:val="0"/>
          <w:numId w:val="9"/>
        </w:numPr>
        <w:ind w:left="709" w:hanging="709"/>
      </w:pPr>
      <w:r>
        <w:t>Acle Scouts sent their thanks for the donation of £50.</w:t>
      </w:r>
    </w:p>
    <w:p w:rsidR="00B51767" w:rsidRDefault="00B51767" w:rsidP="00B51767">
      <w:pPr>
        <w:pStyle w:val="DefaultText"/>
        <w:ind w:left="709"/>
      </w:pPr>
    </w:p>
    <w:p w:rsidR="00C02C51" w:rsidRDefault="00C02C51" w:rsidP="00B51767">
      <w:pPr>
        <w:pStyle w:val="DefaultText"/>
        <w:numPr>
          <w:ilvl w:val="0"/>
          <w:numId w:val="9"/>
        </w:numPr>
        <w:ind w:left="709" w:hanging="709"/>
      </w:pPr>
      <w:r>
        <w:t>The clerk ha</w:t>
      </w:r>
      <w:r w:rsidR="00B51767">
        <w:t xml:space="preserve">s ordered the new noticeboard; </w:t>
      </w:r>
      <w:r>
        <w:t xml:space="preserve">delivery </w:t>
      </w:r>
      <w:r w:rsidR="00B51767">
        <w:t xml:space="preserve">is </w:t>
      </w:r>
      <w:r>
        <w:t>expected at the end of May.</w:t>
      </w:r>
    </w:p>
    <w:p w:rsidR="00B51767" w:rsidRDefault="00B51767" w:rsidP="00B51767">
      <w:pPr>
        <w:pStyle w:val="DefaultText"/>
      </w:pPr>
    </w:p>
    <w:p w:rsidR="00C02C51" w:rsidRDefault="00620DF0" w:rsidP="00B51767">
      <w:pPr>
        <w:pStyle w:val="DefaultText"/>
        <w:numPr>
          <w:ilvl w:val="0"/>
          <w:numId w:val="9"/>
        </w:numPr>
        <w:ind w:left="709" w:hanging="709"/>
      </w:pPr>
      <w:r>
        <w:t>Antony Millward</w:t>
      </w:r>
      <w:r w:rsidR="00C02C51">
        <w:t xml:space="preserve"> started colle</w:t>
      </w:r>
      <w:r w:rsidR="00B51767">
        <w:t>cting litter around the village and collected twelve bags of litter in just a few days.</w:t>
      </w:r>
      <w:r>
        <w:t xml:space="preserve">  The councillors sent their thanks to Antony.</w:t>
      </w:r>
    </w:p>
    <w:p w:rsidR="00B51767" w:rsidRDefault="00B51767" w:rsidP="00B51767">
      <w:pPr>
        <w:pStyle w:val="DefaultText"/>
        <w:ind w:left="709"/>
      </w:pPr>
    </w:p>
    <w:p w:rsidR="00C02C51" w:rsidRDefault="00C02C51" w:rsidP="00B51767">
      <w:pPr>
        <w:pStyle w:val="DefaultText"/>
        <w:numPr>
          <w:ilvl w:val="0"/>
          <w:numId w:val="9"/>
        </w:numPr>
        <w:ind w:left="709" w:hanging="709"/>
      </w:pPr>
      <w:r>
        <w:t>N</w:t>
      </w:r>
      <w:r w:rsidR="00620DF0">
        <w:t xml:space="preserve">orfolk </w:t>
      </w:r>
      <w:r>
        <w:t>C</w:t>
      </w:r>
      <w:r w:rsidR="00620DF0">
        <w:t xml:space="preserve">ounty </w:t>
      </w:r>
      <w:r>
        <w:t>C</w:t>
      </w:r>
      <w:r w:rsidR="00620DF0">
        <w:t>ouncil</w:t>
      </w:r>
      <w:r>
        <w:t xml:space="preserve"> asked the resident at Southend not to park on the</w:t>
      </w:r>
      <w:r w:rsidR="00620DF0">
        <w:t>ir</w:t>
      </w:r>
      <w:r>
        <w:t xml:space="preserve"> verge.</w:t>
      </w:r>
    </w:p>
    <w:p w:rsidR="00C94A43" w:rsidRDefault="00C94A43" w:rsidP="00C94A43">
      <w:pPr>
        <w:pStyle w:val="ListParagraph"/>
      </w:pPr>
    </w:p>
    <w:p w:rsidR="00C94A43" w:rsidRDefault="00C94A43" w:rsidP="00B51767">
      <w:pPr>
        <w:pStyle w:val="DefaultText"/>
        <w:numPr>
          <w:ilvl w:val="0"/>
          <w:numId w:val="9"/>
        </w:numPr>
        <w:ind w:left="709" w:hanging="709"/>
      </w:pPr>
      <w:r>
        <w:t>Broadland District Council replied that they had decided not to take action about the dilapidated boats in the front garden of a property in Chapel Road.</w:t>
      </w:r>
    </w:p>
    <w:p w:rsidR="006125FC" w:rsidRDefault="006125FC" w:rsidP="00B51767">
      <w:pPr>
        <w:pStyle w:val="DefaultText"/>
        <w:ind w:left="709" w:hanging="709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Correspondence:</w:t>
      </w:r>
    </w:p>
    <w:p w:rsidR="00B51767" w:rsidRDefault="00B51767" w:rsidP="00B51767">
      <w:pPr>
        <w:pStyle w:val="DefaultText"/>
        <w:numPr>
          <w:ilvl w:val="0"/>
          <w:numId w:val="10"/>
        </w:numPr>
        <w:ind w:hanging="720"/>
      </w:pPr>
      <w:r>
        <w:t xml:space="preserve">Acle and District Good Neighbour Scheme was pleased to include the Upton meals on wheels service within the group.  The clerk has applied </w:t>
      </w:r>
      <w:r w:rsidR="00620DF0">
        <w:t xml:space="preserve">to Broadland District Council </w:t>
      </w:r>
      <w:r>
        <w:t>for a grant towards the start-up costs, including for the containers for the meals on wheels service.</w:t>
      </w:r>
    </w:p>
    <w:p w:rsidR="00B51767" w:rsidRDefault="00B51767" w:rsidP="00B51767">
      <w:pPr>
        <w:pStyle w:val="DefaultText"/>
        <w:ind w:left="720"/>
      </w:pPr>
    </w:p>
    <w:p w:rsidR="000A6D0F" w:rsidRDefault="00B51767" w:rsidP="00B51767">
      <w:pPr>
        <w:pStyle w:val="DefaultText"/>
        <w:numPr>
          <w:ilvl w:val="0"/>
          <w:numId w:val="10"/>
        </w:numPr>
        <w:ind w:hanging="720"/>
      </w:pPr>
      <w:r>
        <w:lastRenderedPageBreak/>
        <w:t>Upton Village Hall Group sent notice of their WW1 Commemoration Event on 26</w:t>
      </w:r>
      <w:r w:rsidRPr="00B51767">
        <w:rPr>
          <w:vertAlign w:val="superscript"/>
        </w:rPr>
        <w:t>th</w:t>
      </w:r>
      <w:r>
        <w:t xml:space="preserve"> July.  They requested a grant towards the cost of the purchase of raffle prizes for the event.</w:t>
      </w:r>
      <w:r w:rsidR="00620DF0">
        <w:t xml:space="preserve">  It was agreed to give a donation of £100.</w:t>
      </w:r>
    </w:p>
    <w:p w:rsidR="00A36362" w:rsidRDefault="00A36362" w:rsidP="00A36362">
      <w:pPr>
        <w:pStyle w:val="ListParagraph"/>
      </w:pPr>
    </w:p>
    <w:p w:rsidR="00A36362" w:rsidRDefault="00A36362" w:rsidP="00B51767">
      <w:pPr>
        <w:pStyle w:val="DefaultText"/>
        <w:numPr>
          <w:ilvl w:val="0"/>
          <w:numId w:val="10"/>
        </w:numPr>
        <w:ind w:hanging="720"/>
      </w:pPr>
      <w:r>
        <w:t>Notice was received of the forthcoming European Parliamentary Election on 22</w:t>
      </w:r>
      <w:r w:rsidRPr="00A36362">
        <w:rPr>
          <w:vertAlign w:val="superscript"/>
        </w:rPr>
        <w:t>nd</w:t>
      </w:r>
      <w:r>
        <w:t xml:space="preserve"> May.</w:t>
      </w:r>
    </w:p>
    <w:p w:rsidR="00A36362" w:rsidRDefault="00A36362" w:rsidP="00A36362">
      <w:pPr>
        <w:pStyle w:val="ListParagraph"/>
      </w:pPr>
    </w:p>
    <w:p w:rsidR="00A36362" w:rsidRDefault="00A36362" w:rsidP="00B51767">
      <w:pPr>
        <w:pStyle w:val="DefaultText"/>
        <w:numPr>
          <w:ilvl w:val="0"/>
          <w:numId w:val="10"/>
        </w:numPr>
        <w:ind w:hanging="720"/>
      </w:pPr>
      <w:r>
        <w:t>Broadland District Council sent notice that the bins for the boat waste would be delivered shortly.  Waste from boats is now classified as commercial waste wh</w:t>
      </w:r>
      <w:r w:rsidR="00620DF0">
        <w:t>ich means that BDC no longer had</w:t>
      </w:r>
      <w:r>
        <w:t xml:space="preserve"> a responsibility to provide a collection service for this waste.  They are discussing the sharing of the costs with the Broads Authority and with Norfolk County Council.</w:t>
      </w:r>
    </w:p>
    <w:p w:rsidR="00A36362" w:rsidRDefault="00A36362" w:rsidP="00A36362">
      <w:pPr>
        <w:pStyle w:val="DefaultText"/>
      </w:pPr>
    </w:p>
    <w:p w:rsidR="00A36362" w:rsidRDefault="00BC7B13" w:rsidP="00A36362">
      <w:pPr>
        <w:pStyle w:val="DefaultText"/>
        <w:numPr>
          <w:ilvl w:val="0"/>
          <w:numId w:val="10"/>
        </w:numPr>
        <w:ind w:hanging="720"/>
      </w:pPr>
      <w:r>
        <w:t>The clerk reported on a map showing the proposed Winter works for Broadland Environmental Services Ltd, on behalf of the Broadland Flood Alleviation Project; the map shows the proposed removal of the p</w:t>
      </w:r>
      <w:r w:rsidR="00A36362">
        <w:t xml:space="preserve">iling on </w:t>
      </w:r>
      <w:r>
        <w:t xml:space="preserve">the </w:t>
      </w:r>
      <w:r w:rsidR="00A36362">
        <w:t>r</w:t>
      </w:r>
      <w:r>
        <w:t xml:space="preserve">ight </w:t>
      </w:r>
      <w:r w:rsidR="00A36362">
        <w:t>h</w:t>
      </w:r>
      <w:r>
        <w:t xml:space="preserve">and </w:t>
      </w:r>
      <w:r w:rsidR="00A36362">
        <w:t>s</w:t>
      </w:r>
      <w:r>
        <w:t>ide</w:t>
      </w:r>
      <w:r w:rsidR="00A36362">
        <w:t xml:space="preserve"> of </w:t>
      </w:r>
      <w:r>
        <w:t xml:space="preserve">the </w:t>
      </w:r>
      <w:r w:rsidR="00A36362">
        <w:t>dyke.</w:t>
      </w:r>
      <w:r>
        <w:t xml:space="preserve">  The councillors expressed their concern that the bank was fragile on the right hand side and that it was inappropriate to remove the piling.  They also suggested that the re-piling shown for the River Bure halfway to Acle Bridge needed to be extended.</w:t>
      </w:r>
    </w:p>
    <w:p w:rsidR="00A36362" w:rsidRDefault="00A36362" w:rsidP="00A36362">
      <w:pPr>
        <w:pStyle w:val="DefaultText"/>
      </w:pPr>
    </w:p>
    <w:p w:rsidR="00A36362" w:rsidRDefault="00A36362" w:rsidP="00A36362">
      <w:pPr>
        <w:pStyle w:val="DefaultText"/>
        <w:numPr>
          <w:ilvl w:val="0"/>
          <w:numId w:val="10"/>
        </w:numPr>
        <w:ind w:hanging="720"/>
      </w:pPr>
      <w:r>
        <w:t>There was a report</w:t>
      </w:r>
      <w:r w:rsidR="00BC7B13">
        <w:t xml:space="preserve"> from a resident</w:t>
      </w:r>
      <w:r>
        <w:t xml:space="preserve"> that a farmer has not adequately marked the footpath from Acle.</w:t>
      </w:r>
      <w:r w:rsidR="00BC7B13">
        <w:t xml:space="preserve"> The clerk will contact the farmer at Billockby.</w:t>
      </w:r>
    </w:p>
    <w:p w:rsidR="00A36362" w:rsidRDefault="00A36362" w:rsidP="00A36362">
      <w:pPr>
        <w:pStyle w:val="ListParagraph"/>
      </w:pPr>
    </w:p>
    <w:p w:rsidR="00B51767" w:rsidRDefault="00BC7B13" w:rsidP="000A6D0F">
      <w:pPr>
        <w:pStyle w:val="DefaultText"/>
        <w:numPr>
          <w:ilvl w:val="0"/>
          <w:numId w:val="10"/>
        </w:numPr>
        <w:ind w:hanging="720"/>
      </w:pPr>
      <w:r>
        <w:t xml:space="preserve">A resident had asked who owned </w:t>
      </w:r>
      <w:r w:rsidR="00A36362">
        <w:t>the pond in B</w:t>
      </w:r>
      <w:r>
        <w:t xml:space="preserve">oat Dyke Road, known as Blakes Pit.  The councillors felt </w:t>
      </w:r>
      <w:r w:rsidR="008C4EEC">
        <w:t>that</w:t>
      </w:r>
      <w:r>
        <w:t xml:space="preserve"> the ownership was unknown but that it was likely that it was used to collect water draining off the road.</w:t>
      </w:r>
    </w:p>
    <w:p w:rsidR="00B51767" w:rsidRDefault="00B51767" w:rsidP="000A6D0F">
      <w:pPr>
        <w:pStyle w:val="DefaultText"/>
      </w:pPr>
    </w:p>
    <w:p w:rsidR="00B51767" w:rsidRDefault="00B51767" w:rsidP="000A6D0F">
      <w:pPr>
        <w:pStyle w:val="DefaultText"/>
      </w:pPr>
    </w:p>
    <w:p w:rsidR="006125FC" w:rsidRDefault="006125FC" w:rsidP="006D3407">
      <w:pPr>
        <w:overflowPunct/>
        <w:autoSpaceDE/>
        <w:autoSpaceDN/>
        <w:adjustRightInd/>
        <w:textAlignment w:val="auto"/>
        <w:rPr>
          <w:b/>
          <w:u w:val="single"/>
        </w:rPr>
      </w:pPr>
      <w:r w:rsidRPr="006D3407">
        <w:rPr>
          <w:b/>
          <w:sz w:val="24"/>
          <w:szCs w:val="24"/>
          <w:u w:val="single"/>
        </w:rPr>
        <w:t>Treasurer’s Report:</w:t>
      </w:r>
      <w:r w:rsidRPr="00C91CC1">
        <w:tab/>
      </w:r>
      <w:r w:rsidRPr="00C91CC1">
        <w:tab/>
      </w:r>
      <w:r w:rsidRPr="00C91CC1">
        <w:tab/>
      </w:r>
      <w:r w:rsidRPr="00C91CC1">
        <w:tab/>
      </w:r>
      <w:r w:rsidRPr="00C91CC1">
        <w:tab/>
      </w:r>
      <w:r w:rsidRPr="00C91CC1">
        <w:tab/>
      </w:r>
      <w:r w:rsidR="00DA3211">
        <w:t xml:space="preserve">    </w:t>
      </w:r>
      <w:r>
        <w:t>£</w:t>
      </w:r>
    </w:p>
    <w:p w:rsidR="006125FC" w:rsidRDefault="006125FC">
      <w:pPr>
        <w:pStyle w:val="DefaultText"/>
      </w:pPr>
      <w:r>
        <w:t>B</w:t>
      </w:r>
      <w:r w:rsidR="009463EB">
        <w:t>alance b/f at 13th March</w:t>
      </w:r>
      <w:r w:rsidR="00EE53B6">
        <w:t xml:space="preserve"> 201</w:t>
      </w:r>
      <w:r w:rsidR="00D74F05">
        <w:t>4</w:t>
      </w:r>
      <w:r>
        <w:tab/>
      </w:r>
      <w:r w:rsidR="00BC5CF4">
        <w:tab/>
      </w:r>
      <w:r w:rsidR="009463EB">
        <w:tab/>
        <w:t xml:space="preserve">      16,486.89</w:t>
      </w:r>
    </w:p>
    <w:p w:rsidR="006125FC" w:rsidRDefault="006125FC">
      <w:pPr>
        <w:pStyle w:val="DefaultText"/>
        <w:rPr>
          <w:b/>
        </w:rPr>
      </w:pPr>
      <w:r>
        <w:rPr>
          <w:b/>
        </w:rPr>
        <w:t>Receipts:</w:t>
      </w:r>
    </w:p>
    <w:p w:rsidR="009463EB" w:rsidRDefault="008779A3">
      <w:pPr>
        <w:pStyle w:val="DefaultText"/>
      </w:pPr>
      <w:r>
        <w:t>Moor</w:t>
      </w:r>
      <w:r w:rsidR="00027724">
        <w:t>ing fees</w:t>
      </w:r>
      <w:r w:rsidR="00027724">
        <w:tab/>
      </w:r>
      <w:r w:rsidR="00DA3211">
        <w:t xml:space="preserve">    </w:t>
      </w:r>
      <w:r w:rsidR="00027724">
        <w:tab/>
      </w:r>
      <w:r w:rsidR="00027724">
        <w:tab/>
      </w:r>
      <w:r w:rsidR="00027724">
        <w:tab/>
      </w:r>
      <w:r w:rsidR="00DA3211">
        <w:tab/>
      </w:r>
      <w:r w:rsidR="00DA3211">
        <w:tab/>
        <w:t xml:space="preserve">       </w:t>
      </w:r>
      <w:r w:rsidR="00161B8F">
        <w:t>12,600.90</w:t>
      </w:r>
    </w:p>
    <w:p w:rsidR="00D34424" w:rsidRDefault="009463EB">
      <w:pPr>
        <w:pStyle w:val="DefaultText"/>
      </w:pPr>
      <w:r>
        <w:t>Reimb. stationery</w:t>
      </w:r>
      <w:r>
        <w:tab/>
      </w:r>
      <w:r>
        <w:tab/>
      </w:r>
      <w:r>
        <w:tab/>
      </w:r>
      <w:r>
        <w:tab/>
      </w:r>
      <w:r>
        <w:tab/>
        <w:t xml:space="preserve">              61.39</w:t>
      </w:r>
      <w:r w:rsidR="00027724">
        <w:t xml:space="preserve">     </w:t>
      </w:r>
      <w:r w:rsidR="00027724">
        <w:tab/>
      </w:r>
    </w:p>
    <w:p w:rsidR="00D34424" w:rsidRDefault="00027724">
      <w:pPr>
        <w:pStyle w:val="DefaultText"/>
      </w:pPr>
      <w:r>
        <w:t>Grazing fee</w:t>
      </w:r>
      <w:r w:rsidR="00DA3211">
        <w:tab/>
      </w:r>
      <w:r w:rsidR="00DA3211">
        <w:tab/>
      </w:r>
      <w:r w:rsidR="00DA3211">
        <w:tab/>
      </w:r>
      <w:r w:rsidR="00DA3211">
        <w:tab/>
      </w:r>
      <w:r w:rsidR="00DA3211">
        <w:tab/>
      </w:r>
      <w:r w:rsidR="00DA3211">
        <w:tab/>
      </w:r>
      <w:r w:rsidR="00DA3211">
        <w:tab/>
        <w:t xml:space="preserve">  88.34</w:t>
      </w:r>
    </w:p>
    <w:p w:rsidR="009463EB" w:rsidRDefault="009463EB">
      <w:pPr>
        <w:pStyle w:val="DefaultText"/>
      </w:pPr>
      <w:r w:rsidRPr="009463EB">
        <w:t>Donation towards WW2 memorial</w:t>
      </w:r>
      <w:r>
        <w:tab/>
      </w:r>
      <w:r>
        <w:tab/>
      </w:r>
      <w:r>
        <w:tab/>
      </w:r>
      <w:r>
        <w:tab/>
        <w:t>200.00</w:t>
      </w:r>
    </w:p>
    <w:p w:rsidR="003A79DF" w:rsidRPr="009463EB" w:rsidRDefault="003A79DF">
      <w:pPr>
        <w:pStyle w:val="DefaultText"/>
      </w:pPr>
      <w:r>
        <w:t>Tsfs – interest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67.55</w:t>
      </w:r>
    </w:p>
    <w:p w:rsidR="006125FC" w:rsidRDefault="006125FC">
      <w:pPr>
        <w:pStyle w:val="DefaultText"/>
        <w:rPr>
          <w:b/>
        </w:rPr>
      </w:pPr>
      <w:r>
        <w:rPr>
          <w:b/>
        </w:rPr>
        <w:t>Cheques for payment:</w:t>
      </w:r>
    </w:p>
    <w:p w:rsidR="003A79DF" w:rsidRPr="003A79DF" w:rsidRDefault="003A79DF">
      <w:pPr>
        <w:pStyle w:val="DefaultText"/>
      </w:pPr>
      <w:r w:rsidRPr="003A79DF">
        <w:t>Tsf to savings accounts</w:t>
      </w:r>
      <w:r>
        <w:tab/>
      </w:r>
      <w:r>
        <w:tab/>
      </w:r>
      <w:r>
        <w:tab/>
      </w:r>
      <w:r>
        <w:tab/>
        <w:t xml:space="preserve">       21,806.00</w:t>
      </w:r>
    </w:p>
    <w:p w:rsidR="0057159B" w:rsidRDefault="0057159B">
      <w:pPr>
        <w:pStyle w:val="DefaultText"/>
      </w:pPr>
      <w:r>
        <w:t>VAT 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4,332.78</w:t>
      </w:r>
    </w:p>
    <w:p w:rsidR="0057159B" w:rsidRDefault="0057159B">
      <w:pPr>
        <w:pStyle w:val="DefaultText"/>
      </w:pPr>
      <w:r>
        <w:t>Environment Agency drainage charge dd</w:t>
      </w:r>
      <w:r>
        <w:tab/>
      </w:r>
      <w:r>
        <w:tab/>
      </w:r>
      <w:r>
        <w:tab/>
        <w:t xml:space="preserve">  26.30</w:t>
      </w:r>
    </w:p>
    <w:p w:rsidR="0057159B" w:rsidRPr="0057159B" w:rsidRDefault="0057159B">
      <w:pPr>
        <w:pStyle w:val="DefaultText"/>
      </w:pPr>
      <w:r>
        <w:t>Anglian Water – old playing field dd</w:t>
      </w:r>
      <w:r>
        <w:tab/>
      </w:r>
      <w:r>
        <w:tab/>
      </w:r>
      <w:r>
        <w:tab/>
      </w:r>
      <w:r>
        <w:tab/>
        <w:t xml:space="preserve">  14.21</w:t>
      </w:r>
    </w:p>
    <w:p w:rsidR="00BC5CF4" w:rsidRDefault="00BC5CF4">
      <w:pPr>
        <w:pStyle w:val="DefaultText"/>
      </w:pPr>
      <w:r>
        <w:t xml:space="preserve">Pauline James </w:t>
      </w:r>
      <w:r w:rsidR="00E72782">
        <w:t>– clerk’s</w:t>
      </w:r>
      <w:r w:rsidR="0057159B">
        <w:t xml:space="preserve"> fee and exps</w:t>
      </w:r>
      <w:r w:rsidR="0057159B">
        <w:tab/>
      </w:r>
      <w:r w:rsidR="0057159B">
        <w:tab/>
      </w:r>
      <w:r w:rsidR="0057159B">
        <w:tab/>
      </w:r>
      <w:r w:rsidR="0057159B">
        <w:tab/>
        <w:t>334.11</w:t>
      </w:r>
    </w:p>
    <w:p w:rsidR="00BC5CF4" w:rsidRDefault="001C67EA">
      <w:pPr>
        <w:pStyle w:val="DefaultText"/>
      </w:pPr>
      <w:r>
        <w:t>HMRC – PAYE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59B">
        <w:t xml:space="preserve">  74.60</w:t>
      </w:r>
    </w:p>
    <w:p w:rsidR="006125FC" w:rsidRDefault="0057159B">
      <w:pPr>
        <w:pStyle w:val="DefaultText"/>
      </w:pPr>
      <w:r>
        <w:t>Norfolk Pension</w:t>
      </w:r>
      <w:r>
        <w:tab/>
      </w:r>
      <w:r>
        <w:tab/>
      </w:r>
      <w:r>
        <w:tab/>
      </w:r>
      <w:r>
        <w:tab/>
      </w:r>
      <w:r>
        <w:tab/>
      </w:r>
      <w:r>
        <w:tab/>
        <w:t>100.85</w:t>
      </w:r>
    </w:p>
    <w:p w:rsidR="00D34424" w:rsidRDefault="00D34424">
      <w:pPr>
        <w:pStyle w:val="DefaultText"/>
      </w:pPr>
      <w:r>
        <w:t>Acle PC – share of exps</w:t>
      </w:r>
      <w:r>
        <w:tab/>
      </w:r>
      <w:r>
        <w:tab/>
      </w:r>
      <w:r>
        <w:tab/>
      </w:r>
      <w:r>
        <w:tab/>
      </w:r>
      <w:r>
        <w:tab/>
      </w:r>
      <w:r w:rsidRPr="001C67EA">
        <w:t xml:space="preserve">  </w:t>
      </w:r>
      <w:r w:rsidR="0057159B">
        <w:t>60.39</w:t>
      </w:r>
    </w:p>
    <w:p w:rsidR="0057159B" w:rsidRDefault="0057159B">
      <w:pPr>
        <w:pStyle w:val="DefaultText"/>
      </w:pPr>
      <w:r>
        <w:t>J Barber – cleaning bus shelter</w:t>
      </w:r>
      <w:r>
        <w:tab/>
      </w:r>
      <w:r>
        <w:tab/>
      </w:r>
      <w:r>
        <w:tab/>
      </w:r>
      <w:r>
        <w:tab/>
        <w:t xml:space="preserve">  26.00</w:t>
      </w:r>
    </w:p>
    <w:p w:rsidR="0057159B" w:rsidRDefault="0057159B">
      <w:pPr>
        <w:pStyle w:val="DefaultText"/>
      </w:pPr>
      <w:r>
        <w:t>Getmapping – annual licence</w:t>
      </w:r>
      <w:r>
        <w:tab/>
      </w:r>
      <w:r>
        <w:tab/>
      </w:r>
      <w:r>
        <w:tab/>
      </w:r>
      <w:r>
        <w:tab/>
      </w:r>
      <w:r>
        <w:tab/>
        <w:t xml:space="preserve">  33.60</w:t>
      </w:r>
    </w:p>
    <w:p w:rsidR="0057159B" w:rsidRDefault="0057159B">
      <w:pPr>
        <w:pStyle w:val="DefaultText"/>
      </w:pPr>
      <w:r>
        <w:t>Abbey Memorials – WW2 memorial</w:t>
      </w:r>
      <w:r>
        <w:tab/>
      </w:r>
      <w:r>
        <w:tab/>
      </w:r>
      <w:r>
        <w:tab/>
      </w:r>
      <w:r>
        <w:tab/>
        <w:t>510.00</w:t>
      </w:r>
    </w:p>
    <w:p w:rsidR="0057159B" w:rsidRDefault="0057159B">
      <w:pPr>
        <w:pStyle w:val="DefaultText"/>
      </w:pPr>
      <w:r>
        <w:lastRenderedPageBreak/>
        <w:t>Nfk ALC – subs</w:t>
      </w:r>
      <w:r>
        <w:tab/>
      </w:r>
      <w:r>
        <w:tab/>
      </w:r>
      <w:r>
        <w:tab/>
      </w:r>
      <w:r>
        <w:tab/>
      </w:r>
      <w:r>
        <w:tab/>
      </w:r>
      <w:r>
        <w:tab/>
        <w:t>147.36</w:t>
      </w:r>
    </w:p>
    <w:p w:rsidR="0057159B" w:rsidRDefault="0057159B">
      <w:pPr>
        <w:pStyle w:val="DefaultText"/>
      </w:pPr>
      <w:r>
        <w:t>Antony Millward – litter picking</w:t>
      </w:r>
      <w:r>
        <w:tab/>
      </w:r>
      <w:r>
        <w:tab/>
      </w:r>
      <w:r>
        <w:tab/>
      </w:r>
      <w:r>
        <w:tab/>
        <w:t xml:space="preserve">  67.83</w:t>
      </w:r>
    </w:p>
    <w:p w:rsidR="0057159B" w:rsidRDefault="0057159B">
      <w:pPr>
        <w:pStyle w:val="DefaultText"/>
      </w:pPr>
      <w:r>
        <w:t>G Taylor – work at staithe, pond and village hall</w:t>
      </w:r>
      <w:r>
        <w:tab/>
      </w:r>
      <w:r>
        <w:tab/>
      </w:r>
      <w:r w:rsidRPr="00AC35B4">
        <w:t>170.50</w:t>
      </w:r>
    </w:p>
    <w:p w:rsidR="00E67ADC" w:rsidRDefault="00E67ADC">
      <w:pPr>
        <w:pStyle w:val="DefaultText"/>
      </w:pPr>
      <w:r>
        <w:t>Justin Nudd – work at playing field</w:t>
      </w:r>
      <w:r>
        <w:tab/>
      </w:r>
      <w:r>
        <w:tab/>
      </w:r>
      <w:r>
        <w:tab/>
      </w:r>
      <w:r>
        <w:tab/>
        <w:t xml:space="preserve">  60.00</w:t>
      </w:r>
    </w:p>
    <w:p w:rsidR="00AC35B4" w:rsidRDefault="00AC35B4">
      <w:pPr>
        <w:pStyle w:val="DefaultText"/>
        <w:rPr>
          <w:u w:val="single"/>
        </w:rPr>
      </w:pPr>
      <w:r>
        <w:t>Garden Guardian – grasscutting</w:t>
      </w:r>
      <w:r>
        <w:tab/>
      </w:r>
      <w:r>
        <w:tab/>
      </w:r>
      <w:r>
        <w:tab/>
      </w:r>
      <w:r>
        <w:tab/>
      </w:r>
      <w:r w:rsidRPr="00BC7B13">
        <w:t>857.56</w:t>
      </w:r>
    </w:p>
    <w:p w:rsidR="00BC7B13" w:rsidRPr="00BC7B13" w:rsidRDefault="00BC7B13">
      <w:pPr>
        <w:pStyle w:val="DefaultText"/>
      </w:pPr>
      <w:r w:rsidRPr="00BC7B13">
        <w:t xml:space="preserve">Upton Village Hall </w:t>
      </w:r>
      <w:r>
        <w:t>–</w:t>
      </w:r>
      <w:r w:rsidRPr="00BC7B13">
        <w:t xml:space="preserve"> donation</w:t>
      </w:r>
      <w:r>
        <w:tab/>
      </w:r>
      <w:r>
        <w:tab/>
      </w:r>
      <w:r>
        <w:tab/>
      </w:r>
      <w:r>
        <w:tab/>
      </w:r>
      <w:r w:rsidRPr="00BC7B13">
        <w:rPr>
          <w:u w:val="single"/>
        </w:rPr>
        <w:t>100.00</w:t>
      </w:r>
    </w:p>
    <w:p w:rsidR="00556A24" w:rsidRDefault="00AC35B4">
      <w:pPr>
        <w:pStyle w:val="DefaultText"/>
      </w:pPr>
      <w:r>
        <w:t>Balance c/f at 10th April</w:t>
      </w:r>
      <w:r w:rsidR="006D7FEE">
        <w:t xml:space="preserve"> 2014</w:t>
      </w:r>
      <w:r w:rsidR="006170AA">
        <w:tab/>
      </w:r>
      <w:r w:rsidR="00BC7B13">
        <w:tab/>
      </w:r>
      <w:r w:rsidR="00BC7B13">
        <w:tab/>
        <w:t xml:space="preserve">         </w:t>
      </w:r>
      <w:r w:rsidR="00BC7B13">
        <w:tab/>
        <w:t>7</w:t>
      </w:r>
      <w:r w:rsidR="00E67ADC">
        <w:t>8</w:t>
      </w:r>
      <w:r>
        <w:t>2.98</w:t>
      </w:r>
    </w:p>
    <w:p w:rsidR="003A79DF" w:rsidRDefault="00556A24">
      <w:pPr>
        <w:pStyle w:val="DefaultText"/>
      </w:pPr>
      <w:r>
        <w:t>Savings Account</w:t>
      </w:r>
      <w:r w:rsidR="003A79DF">
        <w:tab/>
      </w:r>
      <w:r w:rsidR="003A79DF">
        <w:tab/>
      </w:r>
      <w:r w:rsidR="003A79DF">
        <w:tab/>
      </w:r>
      <w:r w:rsidR="003A79DF">
        <w:tab/>
      </w:r>
      <w:r w:rsidR="003A79DF">
        <w:tab/>
        <w:t xml:space="preserve">       11,141.09</w:t>
      </w:r>
    </w:p>
    <w:p w:rsidR="00556A24" w:rsidRDefault="00556A24">
      <w:pPr>
        <w:pStyle w:val="DefaultText"/>
      </w:pPr>
      <w:r>
        <w:t>Savings Account</w:t>
      </w:r>
      <w:r w:rsidR="006125FC">
        <w:tab/>
      </w:r>
      <w:r w:rsidR="006125FC">
        <w:tab/>
      </w:r>
      <w:r w:rsidR="006125FC">
        <w:tab/>
      </w:r>
      <w:r w:rsidR="006125FC">
        <w:tab/>
      </w:r>
      <w:r w:rsidR="006170AA">
        <w:tab/>
      </w:r>
      <w:r w:rsidR="006170AA">
        <w:tab/>
        <w:t xml:space="preserve">   </w:t>
      </w:r>
      <w:r>
        <w:t xml:space="preserve"> 0.29</w:t>
      </w:r>
    </w:p>
    <w:p w:rsidR="006125FC" w:rsidRDefault="006170AA">
      <w:pPr>
        <w:pStyle w:val="DefaultText"/>
      </w:pPr>
      <w:r>
        <w:t>Active Saver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A79DF">
        <w:t>29,551.00</w:t>
      </w:r>
      <w:r w:rsidR="006125FC">
        <w:tab/>
      </w:r>
      <w:r w:rsidR="006125FC">
        <w:tab/>
      </w:r>
    </w:p>
    <w:p w:rsidR="00556A24" w:rsidRDefault="006125FC">
      <w:pPr>
        <w:pStyle w:val="DefaultText"/>
      </w:pPr>
      <w:r>
        <w:t>Repairs and Renewals Accounts</w:t>
      </w:r>
      <w:r w:rsidR="003A79DF">
        <w:tab/>
      </w:r>
      <w:r w:rsidR="003A79DF">
        <w:tab/>
      </w:r>
      <w:r w:rsidR="003A79DF">
        <w:tab/>
        <w:t xml:space="preserve">       </w:t>
      </w:r>
      <w:r w:rsidR="003A79DF" w:rsidRPr="00695EBF">
        <w:rPr>
          <w:u w:val="single"/>
        </w:rPr>
        <w:t>47,580.00</w:t>
      </w:r>
      <w:r w:rsidRPr="00556A24">
        <w:tab/>
      </w:r>
      <w:r w:rsidRPr="00556A24">
        <w:tab/>
      </w:r>
      <w:r w:rsidRPr="00556A24">
        <w:tab/>
      </w:r>
    </w:p>
    <w:p w:rsidR="006125FC" w:rsidRDefault="005A2921">
      <w:pPr>
        <w:pStyle w:val="DefaultText"/>
        <w:rPr>
          <w:b/>
          <w:u w:val="single"/>
        </w:rPr>
      </w:pPr>
      <w:r>
        <w:t>Total monies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125FC" w:rsidRPr="006170AA">
        <w:rPr>
          <w:b/>
          <w:u w:val="single"/>
        </w:rPr>
        <w:t>£</w:t>
      </w:r>
      <w:r w:rsidR="00BC7B13">
        <w:rPr>
          <w:b/>
          <w:u w:val="single"/>
        </w:rPr>
        <w:t>89,0</w:t>
      </w:r>
      <w:r w:rsidR="00E67ADC">
        <w:rPr>
          <w:b/>
          <w:u w:val="single"/>
        </w:rPr>
        <w:t>5</w:t>
      </w:r>
      <w:r w:rsidR="00AC35B4">
        <w:rPr>
          <w:b/>
          <w:u w:val="single"/>
        </w:rPr>
        <w:t>5.36</w:t>
      </w:r>
    </w:p>
    <w:p w:rsidR="000A6D0F" w:rsidRDefault="000A6D0F">
      <w:pPr>
        <w:pStyle w:val="DefaultText"/>
        <w:rPr>
          <w:b/>
          <w:u w:val="single"/>
        </w:rPr>
      </w:pPr>
    </w:p>
    <w:p w:rsidR="00D50C8C" w:rsidRDefault="00BE5BCD" w:rsidP="00BE5BCD">
      <w:pPr>
        <w:pStyle w:val="DefaultText"/>
      </w:pPr>
      <w:r>
        <w:t>It was noted that this total i</w:t>
      </w:r>
      <w:r w:rsidR="00695EBF">
        <w:t xml:space="preserve">ncluded </w:t>
      </w:r>
      <w:r>
        <w:t xml:space="preserve">the </w:t>
      </w:r>
      <w:r w:rsidR="00B51767">
        <w:t xml:space="preserve">estimated </w:t>
      </w:r>
      <w:r w:rsidR="000A6D0F" w:rsidRPr="00BE5BCD">
        <w:t xml:space="preserve">profit share </w:t>
      </w:r>
      <w:r>
        <w:t xml:space="preserve">on the moorings that will be </w:t>
      </w:r>
      <w:r w:rsidR="000A6D0F" w:rsidRPr="00BE5BCD">
        <w:t>payable to</w:t>
      </w:r>
      <w:r>
        <w:t xml:space="preserve"> the</w:t>
      </w:r>
      <w:r w:rsidR="000A6D0F" w:rsidRPr="00BE5BCD">
        <w:t xml:space="preserve"> E</w:t>
      </w:r>
      <w:r>
        <w:t xml:space="preserve">nvironment </w:t>
      </w:r>
      <w:r w:rsidR="000A6D0F" w:rsidRPr="00BE5BCD">
        <w:t>A</w:t>
      </w:r>
      <w:r>
        <w:t>gency.</w:t>
      </w:r>
    </w:p>
    <w:p w:rsidR="006D3407" w:rsidRDefault="006D3407">
      <w:pPr>
        <w:overflowPunct/>
        <w:autoSpaceDE/>
        <w:autoSpaceDN/>
        <w:adjustRightInd/>
        <w:textAlignment w:val="auto"/>
        <w:rPr>
          <w:color w:val="000000"/>
          <w:sz w:val="24"/>
        </w:rPr>
      </w:pPr>
    </w:p>
    <w:p w:rsidR="005A2921" w:rsidRDefault="005A2921">
      <w:pPr>
        <w:pStyle w:val="DefaultText"/>
      </w:pPr>
      <w:r>
        <w:t>The above cheques were agreed for payment.</w:t>
      </w:r>
    </w:p>
    <w:p w:rsidR="008927B9" w:rsidRDefault="008927B9">
      <w:pPr>
        <w:pStyle w:val="DefaultText"/>
        <w:rPr>
          <w:b/>
          <w:u w:val="single"/>
        </w:rPr>
      </w:pPr>
    </w:p>
    <w:p w:rsidR="008927B9" w:rsidRDefault="008927B9" w:rsidP="008927B9">
      <w:pPr>
        <w:pStyle w:val="DefaultText"/>
      </w:pPr>
      <w:r>
        <w:rPr>
          <w:b/>
          <w:u w:val="single"/>
        </w:rPr>
        <w:t>Planning Matters</w:t>
      </w:r>
      <w:r w:rsidR="00A36362">
        <w:rPr>
          <w:b/>
          <w:u w:val="single"/>
        </w:rPr>
        <w:t xml:space="preserve"> – Decisions by Broadland District Council</w:t>
      </w:r>
      <w:r>
        <w:rPr>
          <w:b/>
          <w:u w:val="single"/>
        </w:rPr>
        <w:t>:</w:t>
      </w:r>
    </w:p>
    <w:p w:rsidR="00A36362" w:rsidRDefault="00A36362" w:rsidP="008C4EEC">
      <w:pPr>
        <w:pStyle w:val="DefaultText"/>
        <w:numPr>
          <w:ilvl w:val="0"/>
          <w:numId w:val="13"/>
        </w:numPr>
        <w:ind w:hanging="720"/>
      </w:pPr>
      <w:r w:rsidRPr="0028127C">
        <w:rPr>
          <w:b/>
        </w:rPr>
        <w:t>Mr &amp; Mrs Frost, 33 Church Road</w:t>
      </w:r>
      <w:r>
        <w:t xml:space="preserve"> – two storey side extension – full approval.</w:t>
      </w:r>
    </w:p>
    <w:p w:rsidR="00A36362" w:rsidRDefault="00A36362" w:rsidP="008C4EEC">
      <w:pPr>
        <w:pStyle w:val="DefaultText"/>
        <w:ind w:left="720" w:hanging="720"/>
      </w:pPr>
    </w:p>
    <w:p w:rsidR="007C7FB3" w:rsidRDefault="00A36362" w:rsidP="008C4EEC">
      <w:pPr>
        <w:pStyle w:val="DefaultText"/>
        <w:numPr>
          <w:ilvl w:val="0"/>
          <w:numId w:val="13"/>
        </w:numPr>
        <w:ind w:hanging="720"/>
      </w:pPr>
      <w:r w:rsidRPr="0028127C">
        <w:rPr>
          <w:b/>
        </w:rPr>
        <w:t>Ms Tulk, Cherry Tree Cottage, Marsh</w:t>
      </w:r>
      <w:r w:rsidRPr="00A36362">
        <w:t xml:space="preserve"> </w:t>
      </w:r>
      <w:r w:rsidRPr="0028127C">
        <w:rPr>
          <w:b/>
        </w:rPr>
        <w:t>Road</w:t>
      </w:r>
      <w:r>
        <w:t xml:space="preserve"> – extension and conversion of outbuilding to form annex accommodation – full approval with the extension being </w:t>
      </w:r>
      <w:r w:rsidR="0028127C">
        <w:t>incidental to use of the main dwelling and shall not be occupied as a separate or unassociated unit of accommodation.</w:t>
      </w:r>
    </w:p>
    <w:p w:rsidR="007C7FB3" w:rsidRDefault="007C7FB3" w:rsidP="008C4EEC">
      <w:pPr>
        <w:pStyle w:val="DefaultText"/>
        <w:ind w:hanging="720"/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Village Hall and Playing Field:</w:t>
      </w:r>
    </w:p>
    <w:p w:rsidR="0028127C" w:rsidRDefault="00BC7B13" w:rsidP="0028127C">
      <w:pPr>
        <w:pStyle w:val="DefaultText"/>
        <w:numPr>
          <w:ilvl w:val="0"/>
          <w:numId w:val="12"/>
        </w:numPr>
        <w:ind w:hanging="720"/>
      </w:pPr>
      <w:r>
        <w:t xml:space="preserve">There had not been a formal request from The White Horse to allow camping </w:t>
      </w:r>
      <w:r w:rsidR="00B51767">
        <w:t>on the playing field</w:t>
      </w:r>
      <w:r>
        <w:t xml:space="preserve"> so the councillors did not consider the matter any further.</w:t>
      </w:r>
      <w:r w:rsidR="00FE68E8">
        <w:t xml:space="preserve">  Ginny Pitchers reported that the Village Hall committee had also expressed concerns.</w:t>
      </w:r>
    </w:p>
    <w:p w:rsidR="0028127C" w:rsidRDefault="0028127C" w:rsidP="0028127C">
      <w:pPr>
        <w:pStyle w:val="DefaultText"/>
      </w:pPr>
    </w:p>
    <w:p w:rsidR="00FE68E8" w:rsidRPr="00FE68E8" w:rsidRDefault="00BC7B13" w:rsidP="00FE68E8">
      <w:pPr>
        <w:pStyle w:val="DefaultText"/>
        <w:numPr>
          <w:ilvl w:val="0"/>
          <w:numId w:val="12"/>
        </w:numPr>
        <w:ind w:hanging="720"/>
        <w:rPr>
          <w:b/>
          <w:u w:val="single"/>
        </w:rPr>
      </w:pPr>
      <w:r>
        <w:t>It was noted that the youth f</w:t>
      </w:r>
      <w:r w:rsidR="0028127C">
        <w:t xml:space="preserve">ootball team </w:t>
      </w:r>
      <w:r>
        <w:t xml:space="preserve">will </w:t>
      </w:r>
      <w:r w:rsidR="0028127C">
        <w:t xml:space="preserve">continue to use the field for practice after the season ends in May. </w:t>
      </w:r>
    </w:p>
    <w:p w:rsidR="00FE68E8" w:rsidRDefault="00FE68E8" w:rsidP="00FE68E8">
      <w:pPr>
        <w:pStyle w:val="ListParagraph"/>
        <w:rPr>
          <w:b/>
          <w:u w:val="single"/>
        </w:rPr>
      </w:pPr>
    </w:p>
    <w:p w:rsidR="00FE68E8" w:rsidRPr="00FE68E8" w:rsidRDefault="00FE68E8" w:rsidP="00FE68E8">
      <w:pPr>
        <w:pStyle w:val="DefaultText"/>
        <w:numPr>
          <w:ilvl w:val="0"/>
          <w:numId w:val="12"/>
        </w:numPr>
        <w:ind w:hanging="720"/>
        <w:rPr>
          <w:b/>
          <w:u w:val="single"/>
        </w:rPr>
      </w:pPr>
      <w:r>
        <w:t xml:space="preserve">Ginny </w:t>
      </w:r>
      <w:r w:rsidR="00047A23">
        <w:t xml:space="preserve">Pitchers </w:t>
      </w:r>
      <w:r>
        <w:t>had spoken to George Taylor about fixing a barrier to allow a path through the hedge from the car park onto the playing field</w:t>
      </w:r>
      <w:r w:rsidR="008C4EEC">
        <w:t>.  A post and wire fence will also be erected through the existing hedge to prevent people walking through it.</w:t>
      </w:r>
    </w:p>
    <w:p w:rsidR="007C7FB3" w:rsidRDefault="007C7FB3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  <w:r>
        <w:rPr>
          <w:b/>
          <w:u w:val="single"/>
        </w:rPr>
        <w:t>Boat Dyke and Staithe:</w:t>
      </w:r>
    </w:p>
    <w:p w:rsidR="00B51767" w:rsidRDefault="0028127C">
      <w:pPr>
        <w:pStyle w:val="DefaultText"/>
        <w:rPr>
          <w:b/>
          <w:u w:val="single"/>
        </w:rPr>
      </w:pPr>
      <w:r>
        <w:t xml:space="preserve">It is reported that that a member of the </w:t>
      </w:r>
      <w:r w:rsidR="002C4BC9">
        <w:t>Environment</w:t>
      </w:r>
      <w:r>
        <w:t xml:space="preserve"> Agency is to carry</w:t>
      </w:r>
      <w:r w:rsidR="00FE68E8">
        <w:t xml:space="preserve"> out a site visit at the dyke during</w:t>
      </w:r>
      <w:r>
        <w:t xml:space="preserve"> April</w:t>
      </w:r>
      <w:r w:rsidR="00FE68E8">
        <w:t xml:space="preserve"> before continuing with the lease negotiations.</w:t>
      </w:r>
    </w:p>
    <w:p w:rsidR="00B51767" w:rsidRDefault="00B51767">
      <w:pPr>
        <w:pStyle w:val="DefaultText"/>
        <w:rPr>
          <w:b/>
          <w:u w:val="single"/>
        </w:rPr>
      </w:pPr>
    </w:p>
    <w:p w:rsidR="006125FC" w:rsidRDefault="00E16BFF">
      <w:pPr>
        <w:pStyle w:val="DefaultText"/>
        <w:rPr>
          <w:b/>
          <w:u w:val="single"/>
        </w:rPr>
      </w:pPr>
      <w:r>
        <w:rPr>
          <w:b/>
          <w:u w:val="single"/>
        </w:rPr>
        <w:t>Churchyard:</w:t>
      </w:r>
    </w:p>
    <w:p w:rsidR="00B51767" w:rsidRPr="00FE68E8" w:rsidRDefault="0028127C" w:rsidP="008C4EEC">
      <w:pPr>
        <w:pStyle w:val="DefaultText"/>
        <w:numPr>
          <w:ilvl w:val="0"/>
          <w:numId w:val="14"/>
        </w:numPr>
        <w:ind w:hanging="720"/>
        <w:rPr>
          <w:b/>
          <w:u w:val="single"/>
        </w:rPr>
      </w:pPr>
      <w:r>
        <w:t xml:space="preserve">The </w:t>
      </w:r>
      <w:r w:rsidR="00FE68E8">
        <w:t xml:space="preserve">revised </w:t>
      </w:r>
      <w:r>
        <w:t xml:space="preserve">WW2 memorial was installed.  </w:t>
      </w:r>
      <w:r w:rsidR="00FE68E8">
        <w:t>A resident</w:t>
      </w:r>
      <w:r>
        <w:t xml:space="preserve"> sent a donation of £200 </w:t>
      </w:r>
      <w:r w:rsidR="008C4EEC">
        <w:t>towards</w:t>
      </w:r>
      <w:r w:rsidR="00FE68E8">
        <w:t xml:space="preserve"> the cost </w:t>
      </w:r>
      <w:r>
        <w:t xml:space="preserve">and </w:t>
      </w:r>
      <w:r w:rsidR="002C4BC9">
        <w:t>reported</w:t>
      </w:r>
      <w:r>
        <w:t xml:space="preserve"> that the family of one of the newly added names is very pleased.</w:t>
      </w:r>
      <w:r w:rsidR="00FE68E8" w:rsidRPr="00FE68E8">
        <w:t xml:space="preserve"> </w:t>
      </w:r>
      <w:r w:rsidR="00FE68E8">
        <w:t xml:space="preserve">The vicar </w:t>
      </w:r>
      <w:r w:rsidR="008C4EEC">
        <w:t>asked to</w:t>
      </w:r>
      <w:r w:rsidR="00FE68E8">
        <w:t xml:space="preserve"> meet with the councillors to find out why it was installed without a faculty.  Nicholas Crane and Ginny Pitchers offered to attend this meeting.</w:t>
      </w:r>
    </w:p>
    <w:p w:rsidR="00B51767" w:rsidRDefault="00B51767">
      <w:pPr>
        <w:pStyle w:val="DefaultText"/>
        <w:rPr>
          <w:b/>
          <w:u w:val="single"/>
        </w:rPr>
      </w:pPr>
    </w:p>
    <w:p w:rsidR="00B51767" w:rsidRDefault="0028127C" w:rsidP="0028127C">
      <w:pPr>
        <w:pStyle w:val="DefaultText"/>
        <w:numPr>
          <w:ilvl w:val="0"/>
          <w:numId w:val="14"/>
        </w:numPr>
      </w:pPr>
      <w:r>
        <w:t>BDC said that they had no jurisdiction over works in a closed churc</w:t>
      </w:r>
      <w:r w:rsidR="00C94A43">
        <w:t>hyard so the clerk</w:t>
      </w:r>
      <w:r w:rsidR="002C4BC9">
        <w:t xml:space="preserve"> sent an Informal Enquiry to</w:t>
      </w:r>
      <w:r>
        <w:t xml:space="preserve"> the Diocesan Board to request advice about the front wall.</w:t>
      </w:r>
    </w:p>
    <w:p w:rsidR="00C94A43" w:rsidRDefault="00C94A43" w:rsidP="00C94A43">
      <w:pPr>
        <w:pStyle w:val="DefaultText"/>
      </w:pPr>
    </w:p>
    <w:p w:rsidR="00B51767" w:rsidRDefault="00C94A43" w:rsidP="00FE68E8">
      <w:pPr>
        <w:pStyle w:val="DefaultText"/>
        <w:numPr>
          <w:ilvl w:val="0"/>
          <w:numId w:val="14"/>
        </w:numPr>
      </w:pPr>
      <w:r>
        <w:t xml:space="preserve">The Church Architect had informed the Council that no faculty was required for repairs to the table tombs as the work was less than the de minimis amount of £3,000. However, the secretary of the </w:t>
      </w:r>
      <w:r w:rsidR="00FE68E8">
        <w:t>Diocesan Advisory Committee had</w:t>
      </w:r>
      <w:r>
        <w:t xml:space="preserve"> confirmed that this de minimis figure applies only to church fabric and electrical maintenance and does not include works in a churchyard.  </w:t>
      </w:r>
      <w:r w:rsidR="00FE68E8">
        <w:t>The clerk will complete a faculty application for the repairs to the table tombs.</w:t>
      </w:r>
    </w:p>
    <w:p w:rsidR="00FE68E8" w:rsidRPr="00FE68E8" w:rsidRDefault="00FE68E8" w:rsidP="00FE68E8">
      <w:pPr>
        <w:pStyle w:val="DefaultText"/>
      </w:pPr>
    </w:p>
    <w:p w:rsidR="00BF7B83" w:rsidRPr="00B51767" w:rsidRDefault="006125FC" w:rsidP="00B51767">
      <w:pPr>
        <w:pStyle w:val="DefaultText"/>
        <w:rPr>
          <w:b/>
          <w:u w:val="single"/>
        </w:rPr>
      </w:pPr>
      <w:r>
        <w:rPr>
          <w:b/>
          <w:u w:val="single"/>
        </w:rPr>
        <w:t>Any Other Business:</w:t>
      </w:r>
    </w:p>
    <w:p w:rsidR="008C4EEC" w:rsidRDefault="008C4EEC" w:rsidP="00B51767">
      <w:pPr>
        <w:pStyle w:val="DefaultText"/>
        <w:numPr>
          <w:ilvl w:val="0"/>
          <w:numId w:val="7"/>
        </w:numPr>
        <w:ind w:left="709" w:hanging="709"/>
      </w:pPr>
      <w:r>
        <w:t>A new bench has been installed at the cemetery, by the Jeremiah family. It was suggested that a better base is needed for the bench, but it was agreed to monitor the situation.</w:t>
      </w:r>
    </w:p>
    <w:p w:rsidR="008C4EEC" w:rsidRDefault="008C4EEC" w:rsidP="008C4EEC">
      <w:pPr>
        <w:pStyle w:val="DefaultText"/>
        <w:ind w:left="709"/>
      </w:pPr>
    </w:p>
    <w:p w:rsidR="008C4EEC" w:rsidRDefault="008C4EEC" w:rsidP="00B51767">
      <w:pPr>
        <w:pStyle w:val="DefaultText"/>
        <w:numPr>
          <w:ilvl w:val="0"/>
          <w:numId w:val="7"/>
        </w:numPr>
        <w:ind w:left="709" w:hanging="709"/>
      </w:pPr>
      <w:r>
        <w:t>Some weedkilling will be done at the cemetery and churchyard.</w:t>
      </w:r>
    </w:p>
    <w:p w:rsidR="008C4EEC" w:rsidRDefault="008C4EEC" w:rsidP="008C4EEC">
      <w:pPr>
        <w:pStyle w:val="DefaultText"/>
      </w:pPr>
    </w:p>
    <w:p w:rsidR="008C4EEC" w:rsidRDefault="008C4EEC" w:rsidP="00B51767">
      <w:pPr>
        <w:pStyle w:val="DefaultText"/>
        <w:numPr>
          <w:ilvl w:val="0"/>
          <w:numId w:val="7"/>
        </w:numPr>
        <w:ind w:left="709" w:hanging="709"/>
      </w:pPr>
      <w:r>
        <w:t>The willow at the back of the pond will be re-staked as it is leaning badly.</w:t>
      </w:r>
    </w:p>
    <w:p w:rsidR="008C4EEC" w:rsidRDefault="008C4EEC" w:rsidP="008C4EEC">
      <w:pPr>
        <w:pStyle w:val="DefaultText"/>
        <w:ind w:left="709"/>
      </w:pPr>
    </w:p>
    <w:p w:rsidR="006125FC" w:rsidRDefault="006125FC" w:rsidP="00B51767">
      <w:pPr>
        <w:pStyle w:val="DefaultText"/>
        <w:numPr>
          <w:ilvl w:val="0"/>
          <w:numId w:val="7"/>
        </w:numPr>
        <w:ind w:left="709" w:hanging="709"/>
      </w:pPr>
      <w:r>
        <w:t>The next meeting will be</w:t>
      </w:r>
      <w:r w:rsidR="00523AB6">
        <w:t xml:space="preserve"> on Thursday, </w:t>
      </w:r>
      <w:r w:rsidR="00C02C51">
        <w:t>8th May</w:t>
      </w:r>
      <w:r w:rsidR="00523AB6">
        <w:t xml:space="preserve"> 2014</w:t>
      </w:r>
      <w:r w:rsidR="00C02C51">
        <w:t>, following the Annual Parish Meeting which starts at 7.30</w:t>
      </w:r>
      <w:r w:rsidR="00B51767">
        <w:t>.</w:t>
      </w:r>
    </w:p>
    <w:p w:rsidR="008C4EEC" w:rsidRDefault="008C4EEC" w:rsidP="008C4EEC">
      <w:pPr>
        <w:pStyle w:val="ListParagraph"/>
      </w:pPr>
    </w:p>
    <w:p w:rsidR="008C4EEC" w:rsidRPr="00BF7B83" w:rsidRDefault="008C4EEC" w:rsidP="00B51767">
      <w:pPr>
        <w:pStyle w:val="DefaultText"/>
        <w:numPr>
          <w:ilvl w:val="0"/>
          <w:numId w:val="7"/>
        </w:numPr>
        <w:ind w:left="709" w:hanging="709"/>
      </w:pPr>
      <w:r>
        <w:t>The Chairman’s Report for the Annual Parish Meeting will be published in The Mardler.</w:t>
      </w: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  <w:rPr>
          <w:b/>
          <w:u w:val="single"/>
        </w:rPr>
      </w:pPr>
    </w:p>
    <w:p w:rsidR="006125FC" w:rsidRDefault="006125FC">
      <w:pPr>
        <w:pStyle w:val="DefaultText"/>
      </w:pPr>
      <w:r>
        <w:t>There being no furt</w:t>
      </w:r>
      <w:r w:rsidR="00BF7B83">
        <w:t xml:space="preserve">her </w:t>
      </w:r>
      <w:r w:rsidR="00C02C51">
        <w:t>b</w:t>
      </w:r>
      <w:r w:rsidR="008C4EEC">
        <w:t>usiness the meeting was closed at 8.50 pm.</w:t>
      </w:r>
      <w:r w:rsidR="00C02C51">
        <w:t xml:space="preserve">             </w:t>
      </w:r>
    </w:p>
    <w:p w:rsidR="006125FC" w:rsidRDefault="006125FC">
      <w:pPr>
        <w:pStyle w:val="DefaultText"/>
      </w:pPr>
    </w:p>
    <w:p w:rsidR="006125FC" w:rsidRDefault="006125FC">
      <w:pPr>
        <w:pStyle w:val="DefaultText"/>
      </w:pPr>
    </w:p>
    <w:p w:rsidR="00BF7B83" w:rsidRDefault="00BF7B83">
      <w:pPr>
        <w:pStyle w:val="DefaultText"/>
      </w:pPr>
    </w:p>
    <w:p w:rsidR="00BF7B83" w:rsidRDefault="00BF7B83">
      <w:pPr>
        <w:pStyle w:val="DefaultText"/>
      </w:pPr>
    </w:p>
    <w:p w:rsidR="006125FC" w:rsidRDefault="006125FC">
      <w:pPr>
        <w:pStyle w:val="DefaultText"/>
      </w:pPr>
      <w:r>
        <w:t>Signed...........................</w:t>
      </w:r>
      <w:r w:rsidR="00C02C51">
        <w:t>..</w:t>
      </w:r>
      <w:r w:rsidR="00C02C51">
        <w:tab/>
      </w:r>
      <w:r w:rsidR="00C02C51">
        <w:tab/>
      </w:r>
      <w:r w:rsidR="00C02C51">
        <w:tab/>
      </w:r>
      <w:r w:rsidR="00C02C51">
        <w:tab/>
        <w:t xml:space="preserve">Dated: 8th May </w:t>
      </w:r>
      <w:r w:rsidR="00523AB6">
        <w:t>2014</w:t>
      </w:r>
      <w:r>
        <w:t>.</w:t>
      </w:r>
    </w:p>
    <w:p w:rsidR="006125FC" w:rsidRDefault="006125FC">
      <w:pPr>
        <w:pStyle w:val="DefaultText"/>
      </w:pPr>
      <w:r>
        <w:tab/>
        <w:t>Chairman</w:t>
      </w:r>
    </w:p>
    <w:sectPr w:rsidR="006125FC" w:rsidSect="00A577C7"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EC" w:rsidRDefault="000964EC">
      <w:r>
        <w:separator/>
      </w:r>
    </w:p>
  </w:endnote>
  <w:endnote w:type="continuationSeparator" w:id="0">
    <w:p w:rsidR="000964EC" w:rsidRDefault="0009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555"/>
      <w:docPartObj>
        <w:docPartGallery w:val="Page Numbers (Bottom of Page)"/>
        <w:docPartUnique/>
      </w:docPartObj>
    </w:sdtPr>
    <w:sdtContent>
      <w:p w:rsidR="00D71143" w:rsidRDefault="00C31FDA">
        <w:pPr>
          <w:pStyle w:val="Footer"/>
          <w:jc w:val="right"/>
        </w:pPr>
        <w:r>
          <w:t>10</w:t>
        </w:r>
        <w:r w:rsidR="00D71143">
          <w:t xml:space="preserve">.04.2014   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D71143" w:rsidRDefault="00D71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EC" w:rsidRDefault="000964EC">
      <w:r>
        <w:separator/>
      </w:r>
    </w:p>
  </w:footnote>
  <w:footnote w:type="continuationSeparator" w:id="0">
    <w:p w:rsidR="000964EC" w:rsidRDefault="00096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A67"/>
    <w:multiLevelType w:val="hybridMultilevel"/>
    <w:tmpl w:val="A1D8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2A18"/>
    <w:multiLevelType w:val="hybridMultilevel"/>
    <w:tmpl w:val="2A28C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567D1"/>
    <w:multiLevelType w:val="hybridMultilevel"/>
    <w:tmpl w:val="5E66C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1FAA"/>
    <w:multiLevelType w:val="hybridMultilevel"/>
    <w:tmpl w:val="C09CA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003D"/>
    <w:multiLevelType w:val="hybridMultilevel"/>
    <w:tmpl w:val="53DC6EFE"/>
    <w:lvl w:ilvl="0" w:tplc="391EB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A5A63"/>
    <w:multiLevelType w:val="hybridMultilevel"/>
    <w:tmpl w:val="40E86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D392F"/>
    <w:multiLevelType w:val="hybridMultilevel"/>
    <w:tmpl w:val="76C625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46AF6"/>
    <w:multiLevelType w:val="hybridMultilevel"/>
    <w:tmpl w:val="13AE5074"/>
    <w:lvl w:ilvl="0" w:tplc="6EB23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D271C"/>
    <w:multiLevelType w:val="hybridMultilevel"/>
    <w:tmpl w:val="56C8BDF2"/>
    <w:lvl w:ilvl="0" w:tplc="0FC69A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15D1A"/>
    <w:multiLevelType w:val="hybridMultilevel"/>
    <w:tmpl w:val="5B08D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D44D0"/>
    <w:multiLevelType w:val="hybridMultilevel"/>
    <w:tmpl w:val="70421AAA"/>
    <w:lvl w:ilvl="0" w:tplc="C12C2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D1D2A"/>
    <w:multiLevelType w:val="hybridMultilevel"/>
    <w:tmpl w:val="FE989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C3004"/>
    <w:multiLevelType w:val="hybridMultilevel"/>
    <w:tmpl w:val="63FE8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5018C"/>
    <w:multiLevelType w:val="hybridMultilevel"/>
    <w:tmpl w:val="C3C02910"/>
    <w:lvl w:ilvl="0" w:tplc="94589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D2BE0"/>
    <w:rsid w:val="000058BB"/>
    <w:rsid w:val="00027724"/>
    <w:rsid w:val="00047A23"/>
    <w:rsid w:val="0009074C"/>
    <w:rsid w:val="000964EC"/>
    <w:rsid w:val="000A6D0F"/>
    <w:rsid w:val="000C3D69"/>
    <w:rsid w:val="000D2BE0"/>
    <w:rsid w:val="001046A4"/>
    <w:rsid w:val="0010471B"/>
    <w:rsid w:val="00121E15"/>
    <w:rsid w:val="0012257C"/>
    <w:rsid w:val="00161B8F"/>
    <w:rsid w:val="001655B8"/>
    <w:rsid w:val="001A1FA0"/>
    <w:rsid w:val="001A7E78"/>
    <w:rsid w:val="001C67EA"/>
    <w:rsid w:val="00210C54"/>
    <w:rsid w:val="002204E3"/>
    <w:rsid w:val="0028127C"/>
    <w:rsid w:val="002B2BF2"/>
    <w:rsid w:val="002C4BC9"/>
    <w:rsid w:val="002F2254"/>
    <w:rsid w:val="00343CED"/>
    <w:rsid w:val="0035538F"/>
    <w:rsid w:val="00383298"/>
    <w:rsid w:val="003A79DF"/>
    <w:rsid w:val="003B295A"/>
    <w:rsid w:val="003C446B"/>
    <w:rsid w:val="004459DE"/>
    <w:rsid w:val="00490995"/>
    <w:rsid w:val="00523AB6"/>
    <w:rsid w:val="005410ED"/>
    <w:rsid w:val="00556A24"/>
    <w:rsid w:val="0057159B"/>
    <w:rsid w:val="005A2921"/>
    <w:rsid w:val="006125FC"/>
    <w:rsid w:val="006170AA"/>
    <w:rsid w:val="00620DF0"/>
    <w:rsid w:val="00624421"/>
    <w:rsid w:val="006404FC"/>
    <w:rsid w:val="00695EBF"/>
    <w:rsid w:val="006D2775"/>
    <w:rsid w:val="006D3407"/>
    <w:rsid w:val="006D7FEE"/>
    <w:rsid w:val="00701624"/>
    <w:rsid w:val="007345E7"/>
    <w:rsid w:val="00763CFC"/>
    <w:rsid w:val="00773D87"/>
    <w:rsid w:val="007A0800"/>
    <w:rsid w:val="007B0909"/>
    <w:rsid w:val="007C29F9"/>
    <w:rsid w:val="007C578C"/>
    <w:rsid w:val="007C7FB3"/>
    <w:rsid w:val="00813B44"/>
    <w:rsid w:val="008351E3"/>
    <w:rsid w:val="008760C3"/>
    <w:rsid w:val="008779A3"/>
    <w:rsid w:val="00886BAC"/>
    <w:rsid w:val="008927B9"/>
    <w:rsid w:val="008C4EEC"/>
    <w:rsid w:val="008F6ACB"/>
    <w:rsid w:val="00915054"/>
    <w:rsid w:val="00936F49"/>
    <w:rsid w:val="009463EB"/>
    <w:rsid w:val="0095325F"/>
    <w:rsid w:val="009906A1"/>
    <w:rsid w:val="009D4FC2"/>
    <w:rsid w:val="009D70C4"/>
    <w:rsid w:val="00A22D9E"/>
    <w:rsid w:val="00A36362"/>
    <w:rsid w:val="00A577C7"/>
    <w:rsid w:val="00AC35B4"/>
    <w:rsid w:val="00AE6245"/>
    <w:rsid w:val="00B3011F"/>
    <w:rsid w:val="00B51767"/>
    <w:rsid w:val="00B6640A"/>
    <w:rsid w:val="00B669A8"/>
    <w:rsid w:val="00BC5CF4"/>
    <w:rsid w:val="00BC7B13"/>
    <w:rsid w:val="00BE5BCD"/>
    <w:rsid w:val="00BF7B83"/>
    <w:rsid w:val="00C02C51"/>
    <w:rsid w:val="00C24AEE"/>
    <w:rsid w:val="00C31FDA"/>
    <w:rsid w:val="00C3709E"/>
    <w:rsid w:val="00C53A65"/>
    <w:rsid w:val="00C75D84"/>
    <w:rsid w:val="00C91CC1"/>
    <w:rsid w:val="00C94A43"/>
    <w:rsid w:val="00CB4CA4"/>
    <w:rsid w:val="00CB6EEA"/>
    <w:rsid w:val="00D04B60"/>
    <w:rsid w:val="00D05F5A"/>
    <w:rsid w:val="00D0712F"/>
    <w:rsid w:val="00D11926"/>
    <w:rsid w:val="00D14958"/>
    <w:rsid w:val="00D34424"/>
    <w:rsid w:val="00D50C8C"/>
    <w:rsid w:val="00D71143"/>
    <w:rsid w:val="00D74F05"/>
    <w:rsid w:val="00DA3211"/>
    <w:rsid w:val="00DE5DBD"/>
    <w:rsid w:val="00DF2B26"/>
    <w:rsid w:val="00E16BFF"/>
    <w:rsid w:val="00E6637F"/>
    <w:rsid w:val="00E67ADC"/>
    <w:rsid w:val="00E72782"/>
    <w:rsid w:val="00ED7889"/>
    <w:rsid w:val="00EE53B6"/>
    <w:rsid w:val="00EF7814"/>
    <w:rsid w:val="00F02DF0"/>
    <w:rsid w:val="00F86051"/>
    <w:rsid w:val="00FE44A2"/>
    <w:rsid w:val="00FE4BF0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C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A577C7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A577C7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A577C7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77C7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A577C7"/>
    <w:rPr>
      <w:color w:val="000000"/>
      <w:sz w:val="24"/>
    </w:rPr>
  </w:style>
  <w:style w:type="paragraph" w:customStyle="1" w:styleId="OutlineIndented">
    <w:name w:val="Outline (Indented)"/>
    <w:basedOn w:val="Normal"/>
    <w:rsid w:val="00A577C7"/>
    <w:rPr>
      <w:color w:val="000000"/>
      <w:sz w:val="24"/>
    </w:rPr>
  </w:style>
  <w:style w:type="paragraph" w:customStyle="1" w:styleId="TableText">
    <w:name w:val="Table Text"/>
    <w:basedOn w:val="Normal"/>
    <w:rsid w:val="00A577C7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A577C7"/>
    <w:rPr>
      <w:color w:val="000000"/>
      <w:sz w:val="24"/>
    </w:rPr>
  </w:style>
  <w:style w:type="paragraph" w:customStyle="1" w:styleId="FirstLineIndent">
    <w:name w:val="First Line Indent"/>
    <w:basedOn w:val="Normal"/>
    <w:rsid w:val="00A577C7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A577C7"/>
    <w:rPr>
      <w:color w:val="000000"/>
      <w:sz w:val="24"/>
    </w:rPr>
  </w:style>
  <w:style w:type="paragraph" w:customStyle="1" w:styleId="Bullet1">
    <w:name w:val="Bullet 1"/>
    <w:basedOn w:val="Normal"/>
    <w:rsid w:val="00A577C7"/>
    <w:rPr>
      <w:color w:val="000000"/>
      <w:sz w:val="24"/>
    </w:rPr>
  </w:style>
  <w:style w:type="paragraph" w:customStyle="1" w:styleId="BodySingle">
    <w:name w:val="Body Single"/>
    <w:basedOn w:val="Normal"/>
    <w:rsid w:val="00A577C7"/>
    <w:rPr>
      <w:color w:val="000000"/>
      <w:sz w:val="24"/>
    </w:rPr>
  </w:style>
  <w:style w:type="paragraph" w:customStyle="1" w:styleId="DefaultText">
    <w:name w:val="Default Text"/>
    <w:basedOn w:val="Normal"/>
    <w:rsid w:val="00A577C7"/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A1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1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14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14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15</cp:revision>
  <cp:lastPrinted>2014-04-10T15:58:00Z</cp:lastPrinted>
  <dcterms:created xsi:type="dcterms:W3CDTF">2014-04-08T15:59:00Z</dcterms:created>
  <dcterms:modified xsi:type="dcterms:W3CDTF">2014-05-08T16:12:00Z</dcterms:modified>
</cp:coreProperties>
</file>