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1C8F396D" w:rsidR="00BE6F72" w:rsidRPr="00AB1D3A" w:rsidRDefault="006D7884" w:rsidP="008677C6">
      <w:pPr>
        <w:pStyle w:val="Heading1"/>
        <w:spacing w:before="0"/>
      </w:pPr>
      <w:r>
        <w:t xml:space="preserve">Minutes of the </w:t>
      </w:r>
      <w:r w:rsidR="00B83241">
        <w:t xml:space="preserve">Annual </w:t>
      </w:r>
      <w:r w:rsidR="00C873F5" w:rsidRPr="00F0336D">
        <w:t>Meeting of Upton with Fishley Pa</w:t>
      </w:r>
      <w:r w:rsidR="00FB4B98">
        <w:t>ris</w:t>
      </w:r>
      <w:r w:rsidR="00C557CD">
        <w:t xml:space="preserve">h Council held on </w:t>
      </w:r>
      <w:r w:rsidR="00EA65AF">
        <w:t>Thurs</w:t>
      </w:r>
      <w:r w:rsidR="00C557CD">
        <w:t xml:space="preserve">day, </w:t>
      </w:r>
      <w:r w:rsidR="00B83241">
        <w:t>11</w:t>
      </w:r>
      <w:r w:rsidR="00410C4F" w:rsidRPr="00410C4F">
        <w:rPr>
          <w:vertAlign w:val="superscript"/>
        </w:rPr>
        <w:t>th</w:t>
      </w:r>
      <w:r w:rsidR="00B83241">
        <w:t xml:space="preserve"> May</w:t>
      </w:r>
      <w:r w:rsidR="0050677A">
        <w:t xml:space="preserve"> </w:t>
      </w:r>
      <w:r w:rsidR="00E73344">
        <w:t>20</w:t>
      </w:r>
      <w:r w:rsidR="00BE1142">
        <w:t>2</w:t>
      </w:r>
      <w:r w:rsidR="002F4335">
        <w:t>3</w:t>
      </w:r>
      <w:r w:rsidR="00682D68">
        <w:t xml:space="preserve"> </w:t>
      </w:r>
      <w:r w:rsidR="006777A7">
        <w:t xml:space="preserve">in the </w:t>
      </w:r>
      <w:r w:rsidR="009012DD">
        <w:t>V</w:t>
      </w:r>
      <w:r w:rsidR="006777A7">
        <w:t xml:space="preserve">illage </w:t>
      </w:r>
      <w:r w:rsidR="009012DD">
        <w:t>H</w:t>
      </w:r>
      <w:r w:rsidR="006777A7">
        <w:t xml:space="preserve">all </w:t>
      </w:r>
      <w:r w:rsidR="00B83241">
        <w:t xml:space="preserve">following the Annual Parish Meeting which was held </w:t>
      </w:r>
      <w:r w:rsidR="0050677A">
        <w:t>at 7.30</w:t>
      </w:r>
      <w:r w:rsidR="006777A7">
        <w:t>pm</w:t>
      </w:r>
    </w:p>
    <w:p w14:paraId="313B6B6D" w14:textId="77777777" w:rsidR="00A23C64" w:rsidRDefault="00A23C64" w:rsidP="00B57A6A">
      <w:pPr>
        <w:pStyle w:val="DefaultText"/>
        <w:rPr>
          <w:b/>
          <w:szCs w:val="24"/>
          <w:u w:val="single"/>
        </w:rPr>
      </w:pPr>
    </w:p>
    <w:p w14:paraId="3E510E1A" w14:textId="595C4A27" w:rsidR="00B83241" w:rsidRPr="004915BD" w:rsidRDefault="004915BD" w:rsidP="003A1A52">
      <w:pPr>
        <w:pStyle w:val="Heading2"/>
        <w:rPr>
          <w:b w:val="0"/>
          <w:bCs/>
          <w:u w:val="none"/>
        </w:rPr>
      </w:pPr>
      <w:r w:rsidRPr="004915BD">
        <w:rPr>
          <w:b w:val="0"/>
          <w:bCs/>
          <w:u w:val="none"/>
        </w:rPr>
        <w:t>All councillors had signed their declaration of acceptance of office as members of the Council before the meeting started.</w:t>
      </w:r>
      <w:r>
        <w:rPr>
          <w:b w:val="0"/>
          <w:bCs/>
          <w:u w:val="none"/>
        </w:rPr>
        <w:br/>
      </w:r>
    </w:p>
    <w:p w14:paraId="07D1E5AF" w14:textId="6F295B64"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0085435E" w14:textId="22589810" w:rsidR="00410C4F" w:rsidRPr="00E0083C" w:rsidRDefault="00562F6E" w:rsidP="00410C4F">
      <w:pPr>
        <w:pStyle w:val="DefaultText"/>
        <w:rPr>
          <w:b/>
          <w:bCs/>
          <w:u w:val="single"/>
        </w:rPr>
      </w:pPr>
      <w:r>
        <w:t>Nigel Brennan, Ian Cook William Leonard-</w:t>
      </w:r>
      <w:proofErr w:type="gramStart"/>
      <w:r>
        <w:t>Morgan</w:t>
      </w:r>
      <w:proofErr w:type="gramEnd"/>
      <w:r>
        <w:t xml:space="preserve"> and </w:t>
      </w:r>
      <w:r w:rsidR="00FD25EB">
        <w:t>Lee Smith</w:t>
      </w:r>
      <w:r w:rsidR="00410C4F">
        <w:t xml:space="preserve">  </w:t>
      </w:r>
    </w:p>
    <w:p w14:paraId="7F1AAF9F" w14:textId="13760DE5" w:rsidR="00B627B0" w:rsidRDefault="00B627B0" w:rsidP="00B627B0">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086A05A5" w14:textId="2B10FF1B" w:rsidR="001B1BB9" w:rsidRDefault="001B1BB9" w:rsidP="001B1BB9">
      <w:pPr>
        <w:pStyle w:val="DefaultText"/>
      </w:pPr>
      <w:r>
        <w:t xml:space="preserve">There were two members of the public </w:t>
      </w:r>
      <w:proofErr w:type="gramStart"/>
      <w:r>
        <w:t>present;</w:t>
      </w:r>
      <w:proofErr w:type="gramEnd"/>
      <w:r>
        <w:t xml:space="preserve"> former parish councillor Ginny Pitchers and new district councillor Paul Newstead.</w:t>
      </w:r>
    </w:p>
    <w:p w14:paraId="7F33AC00" w14:textId="66673A12" w:rsidR="00B627B0" w:rsidRDefault="00B627B0" w:rsidP="00C168A8">
      <w:pPr>
        <w:pStyle w:val="DefaultText"/>
      </w:pPr>
    </w:p>
    <w:p w14:paraId="29743578" w14:textId="77777777" w:rsidR="00FD25EB" w:rsidRDefault="00FD25EB" w:rsidP="00C168A8">
      <w:pPr>
        <w:pStyle w:val="DefaultText"/>
      </w:pPr>
    </w:p>
    <w:p w14:paraId="376A5866" w14:textId="77777777" w:rsidR="00322325" w:rsidRDefault="00322325" w:rsidP="00322325">
      <w:pPr>
        <w:pStyle w:val="Heading2"/>
      </w:pPr>
      <w:r>
        <w:t>Election of Chairman and Vice-Chairman:</w:t>
      </w:r>
    </w:p>
    <w:p w14:paraId="05CE01A6" w14:textId="77777777" w:rsidR="00322325" w:rsidRDefault="00322325" w:rsidP="00322325">
      <w:r>
        <w:t>Philip Armes was unanimously elected as Chairman of the Parish Council and signed a declaration of acceptance of office as Chairman.</w:t>
      </w:r>
    </w:p>
    <w:p w14:paraId="230FFD04" w14:textId="3D32C674" w:rsidR="00322325" w:rsidRDefault="00322325" w:rsidP="00322325">
      <w:r>
        <w:t>Debbie Durrant was unanimously elected as Vice-Chairman of the Parish Council.</w:t>
      </w:r>
    </w:p>
    <w:p w14:paraId="7DB9C718" w14:textId="55594533" w:rsidR="00E0083C" w:rsidRDefault="00E0083C" w:rsidP="00C168A8">
      <w:pPr>
        <w:pStyle w:val="DefaultText"/>
        <w:rPr>
          <w:b/>
          <w:bCs/>
          <w:u w:val="single"/>
        </w:rPr>
      </w:pPr>
      <w:r w:rsidRPr="00E0083C">
        <w:rPr>
          <w:b/>
          <w:bCs/>
          <w:u w:val="single"/>
        </w:rPr>
        <w:t>Apologies:</w:t>
      </w:r>
    </w:p>
    <w:p w14:paraId="688FB968" w14:textId="15C5659B" w:rsidR="00E0083C" w:rsidRPr="00CA5E6C" w:rsidRDefault="00E97D35" w:rsidP="000B4617">
      <w:pPr>
        <w:pStyle w:val="DefaultText"/>
      </w:pPr>
      <w:r w:rsidRPr="00F05EFB">
        <w:rPr>
          <w:szCs w:val="24"/>
        </w:rPr>
        <w:t>Laura Davey</w:t>
      </w:r>
      <w:r w:rsidR="00E37340">
        <w:br/>
      </w:r>
    </w:p>
    <w:p w14:paraId="39CCB6EA" w14:textId="77777777" w:rsidR="00C873F5" w:rsidRDefault="00C873F5" w:rsidP="003A1A52">
      <w:pPr>
        <w:pStyle w:val="Heading2"/>
      </w:pPr>
      <w:r>
        <w:t>Declarations of Interests in Items on the Agenda and Requests for Dispensations:</w:t>
      </w:r>
    </w:p>
    <w:p w14:paraId="3CF6CEA5" w14:textId="378A656F"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B83241">
        <w:rPr>
          <w:bCs/>
        </w:rPr>
        <w:t>6th</w:t>
      </w:r>
      <w:r w:rsidR="00073914">
        <w:rPr>
          <w:bCs/>
        </w:rPr>
        <w:t xml:space="preserve"> </w:t>
      </w:r>
      <w:r w:rsidR="00B83241">
        <w:rPr>
          <w:bCs/>
        </w:rPr>
        <w:t>April</w:t>
      </w:r>
      <w:r w:rsidR="000B3448" w:rsidRPr="00FF5821">
        <w:rPr>
          <w:bCs/>
        </w:rPr>
        <w:t xml:space="preserve"> </w:t>
      </w:r>
      <w:r w:rsidR="001B4684" w:rsidRPr="00FF5821">
        <w:rPr>
          <w:bCs/>
        </w:rPr>
        <w:t>20</w:t>
      </w:r>
      <w:r w:rsidR="00B85313" w:rsidRPr="00FF5821">
        <w:rPr>
          <w:bCs/>
        </w:rPr>
        <w:t>2</w:t>
      </w:r>
      <w:r w:rsidR="006F0F53">
        <w:rPr>
          <w:bCs/>
        </w:rPr>
        <w:t>3</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FB73ED">
        <w:tc>
          <w:tcPr>
            <w:tcW w:w="704" w:type="dxa"/>
          </w:tcPr>
          <w:p w14:paraId="2122F4F6" w14:textId="38013BF3" w:rsidR="00B86969" w:rsidRDefault="00CC79DA" w:rsidP="00414715">
            <w:pPr>
              <w:pStyle w:val="Heading2"/>
              <w:rPr>
                <w:b w:val="0"/>
                <w:bCs/>
                <w:u w:val="none"/>
              </w:rPr>
            </w:pPr>
            <w:r>
              <w:rPr>
                <w:b w:val="0"/>
                <w:bCs/>
                <w:u w:val="none"/>
              </w:rPr>
              <w:t>1</w:t>
            </w:r>
            <w:r w:rsidR="00546F78">
              <w:rPr>
                <w:b w:val="0"/>
                <w:bCs/>
                <w:u w:val="none"/>
              </w:rPr>
              <w:t>.</w:t>
            </w:r>
            <w:r w:rsidR="009E1403">
              <w:rPr>
                <w:b w:val="0"/>
                <w:bCs/>
                <w:u w:val="none"/>
              </w:rPr>
              <w:t xml:space="preserve"> </w:t>
            </w:r>
          </w:p>
        </w:tc>
        <w:tc>
          <w:tcPr>
            <w:tcW w:w="8312" w:type="dxa"/>
          </w:tcPr>
          <w:p w14:paraId="551C52E3" w14:textId="6D5085D4" w:rsidR="00241393" w:rsidRPr="009E1403" w:rsidRDefault="007159C3" w:rsidP="00410C4F">
            <w:pPr>
              <w:pStyle w:val="Heading2"/>
              <w:rPr>
                <w:rFonts w:cs="Times New Roman"/>
                <w:b w:val="0"/>
                <w:bCs/>
                <w:szCs w:val="24"/>
                <w:u w:val="none"/>
              </w:rPr>
            </w:pPr>
            <w:r>
              <w:rPr>
                <w:rFonts w:cs="Times New Roman"/>
                <w:b w:val="0"/>
                <w:bCs/>
                <w:szCs w:val="24"/>
                <w:u w:val="none"/>
              </w:rPr>
              <w:t xml:space="preserve">Laura </w:t>
            </w:r>
            <w:r w:rsidR="00A66433">
              <w:rPr>
                <w:rFonts w:cs="Times New Roman"/>
                <w:b w:val="0"/>
                <w:bCs/>
                <w:szCs w:val="24"/>
                <w:u w:val="none"/>
              </w:rPr>
              <w:t xml:space="preserve">Davey </w:t>
            </w:r>
            <w:r>
              <w:rPr>
                <w:rFonts w:cs="Times New Roman"/>
                <w:b w:val="0"/>
                <w:bCs/>
                <w:szCs w:val="24"/>
                <w:u w:val="none"/>
              </w:rPr>
              <w:t xml:space="preserve">mended the climbing frame </w:t>
            </w:r>
            <w:proofErr w:type="gramStart"/>
            <w:r>
              <w:rPr>
                <w:rFonts w:cs="Times New Roman"/>
                <w:b w:val="0"/>
                <w:bCs/>
                <w:szCs w:val="24"/>
                <w:u w:val="none"/>
              </w:rPr>
              <w:t>ramp</w:t>
            </w:r>
            <w:proofErr w:type="gramEnd"/>
            <w:r>
              <w:rPr>
                <w:rFonts w:cs="Times New Roman"/>
                <w:b w:val="0"/>
                <w:bCs/>
                <w:szCs w:val="24"/>
                <w:u w:val="none"/>
              </w:rPr>
              <w:t xml:space="preserve"> and her husband adjusted the </w:t>
            </w:r>
            <w:proofErr w:type="spellStart"/>
            <w:r>
              <w:rPr>
                <w:rFonts w:cs="Times New Roman"/>
                <w:b w:val="0"/>
                <w:bCs/>
                <w:szCs w:val="24"/>
                <w:u w:val="none"/>
              </w:rPr>
              <w:t>basket ball</w:t>
            </w:r>
            <w:proofErr w:type="spellEnd"/>
            <w:r>
              <w:rPr>
                <w:rFonts w:cs="Times New Roman"/>
                <w:b w:val="0"/>
                <w:bCs/>
                <w:szCs w:val="24"/>
                <w:u w:val="none"/>
              </w:rPr>
              <w:t xml:space="preserve"> hoop</w:t>
            </w:r>
            <w:r w:rsidR="000C2490">
              <w:rPr>
                <w:rFonts w:cs="Times New Roman"/>
                <w:b w:val="0"/>
                <w:bCs/>
                <w:szCs w:val="24"/>
                <w:u w:val="none"/>
              </w:rPr>
              <w:t>.</w:t>
            </w:r>
            <w:r w:rsidR="000C2490">
              <w:rPr>
                <w:rFonts w:cs="Times New Roman"/>
                <w:b w:val="0"/>
                <w:bCs/>
                <w:szCs w:val="24"/>
                <w:u w:val="none"/>
              </w:rPr>
              <w:br/>
            </w:r>
          </w:p>
        </w:tc>
      </w:tr>
      <w:tr w:rsidR="0069762B" w14:paraId="7E0BC8D8" w14:textId="77777777" w:rsidTr="00FB73ED">
        <w:tc>
          <w:tcPr>
            <w:tcW w:w="704" w:type="dxa"/>
          </w:tcPr>
          <w:p w14:paraId="1B3C91AD" w14:textId="18D4025B" w:rsidR="0069762B" w:rsidRDefault="0069762B" w:rsidP="00414715">
            <w:pPr>
              <w:pStyle w:val="Heading2"/>
              <w:rPr>
                <w:b w:val="0"/>
                <w:bCs/>
                <w:u w:val="none"/>
              </w:rPr>
            </w:pPr>
            <w:r>
              <w:rPr>
                <w:b w:val="0"/>
                <w:bCs/>
                <w:u w:val="none"/>
              </w:rPr>
              <w:t>2.</w:t>
            </w:r>
          </w:p>
        </w:tc>
        <w:tc>
          <w:tcPr>
            <w:tcW w:w="8312" w:type="dxa"/>
          </w:tcPr>
          <w:p w14:paraId="7DAD57BC" w14:textId="11CDDA98" w:rsidR="009875AE" w:rsidRPr="00411717" w:rsidRDefault="000C2490" w:rsidP="00410C4F">
            <w:pPr>
              <w:pStyle w:val="Heading2"/>
              <w:rPr>
                <w:b w:val="0"/>
                <w:bCs/>
                <w:u w:val="none"/>
              </w:rPr>
            </w:pPr>
            <w:r>
              <w:rPr>
                <w:b w:val="0"/>
                <w:bCs/>
                <w:u w:val="none"/>
              </w:rPr>
              <w:t>The clerk completed the Broadland District Council online forms to request that Tree Preservation Orders (</w:t>
            </w:r>
            <w:r w:rsidR="003D08A8">
              <w:rPr>
                <w:b w:val="0"/>
                <w:bCs/>
                <w:u w:val="none"/>
              </w:rPr>
              <w:t>TPOs</w:t>
            </w:r>
            <w:r>
              <w:rPr>
                <w:b w:val="0"/>
                <w:bCs/>
                <w:u w:val="none"/>
              </w:rPr>
              <w:t>) be added to</w:t>
            </w:r>
            <w:r w:rsidR="003D08A8">
              <w:rPr>
                <w:b w:val="0"/>
                <w:bCs/>
                <w:u w:val="none"/>
              </w:rPr>
              <w:t xml:space="preserve"> trees in Chapel Road and Marsh Road</w:t>
            </w:r>
            <w:r>
              <w:rPr>
                <w:b w:val="0"/>
                <w:bCs/>
                <w:u w:val="none"/>
              </w:rPr>
              <w:t>.</w:t>
            </w:r>
            <w:r w:rsidR="006337DE">
              <w:rPr>
                <w:b w:val="0"/>
                <w:bCs/>
                <w:u w:val="none"/>
              </w:rPr>
              <w:t xml:space="preserve"> It was agreed to consider trees at Broadlands Park.</w:t>
            </w:r>
            <w:r w:rsidR="00411717" w:rsidRPr="00411717">
              <w:rPr>
                <w:b w:val="0"/>
                <w:bCs/>
                <w:u w:val="none"/>
              </w:rPr>
              <w:br/>
            </w:r>
          </w:p>
        </w:tc>
      </w:tr>
      <w:tr w:rsidR="00D96097" w14:paraId="69B588A7" w14:textId="77777777" w:rsidTr="00FB73ED">
        <w:tc>
          <w:tcPr>
            <w:tcW w:w="704" w:type="dxa"/>
          </w:tcPr>
          <w:p w14:paraId="33EDC57C" w14:textId="191FFAB4" w:rsidR="00D96097" w:rsidRDefault="00D96097" w:rsidP="00414715">
            <w:pPr>
              <w:pStyle w:val="Heading2"/>
              <w:rPr>
                <w:b w:val="0"/>
                <w:bCs/>
                <w:u w:val="none"/>
              </w:rPr>
            </w:pPr>
            <w:r>
              <w:rPr>
                <w:b w:val="0"/>
                <w:bCs/>
                <w:u w:val="none"/>
              </w:rPr>
              <w:t>3.</w:t>
            </w:r>
          </w:p>
        </w:tc>
        <w:tc>
          <w:tcPr>
            <w:tcW w:w="8312" w:type="dxa"/>
          </w:tcPr>
          <w:p w14:paraId="43BDF6E5" w14:textId="2B3CE763" w:rsidR="00D96097" w:rsidRDefault="004C5D56" w:rsidP="00410C4F">
            <w:pPr>
              <w:pStyle w:val="Heading2"/>
              <w:rPr>
                <w:b w:val="0"/>
                <w:bCs/>
                <w:u w:val="none"/>
              </w:rPr>
            </w:pPr>
            <w:r>
              <w:rPr>
                <w:b w:val="0"/>
                <w:bCs/>
                <w:u w:val="none"/>
              </w:rPr>
              <w:t xml:space="preserve">The </w:t>
            </w:r>
            <w:r w:rsidR="006337DE">
              <w:rPr>
                <w:b w:val="0"/>
                <w:bCs/>
                <w:u w:val="none"/>
              </w:rPr>
              <w:t>allotment</w:t>
            </w:r>
            <w:r>
              <w:rPr>
                <w:b w:val="0"/>
                <w:bCs/>
                <w:u w:val="none"/>
              </w:rPr>
              <w:t xml:space="preserve"> tenant at Westfield has moved</w:t>
            </w:r>
            <w:r w:rsidR="00D96097">
              <w:rPr>
                <w:b w:val="0"/>
                <w:bCs/>
                <w:u w:val="none"/>
              </w:rPr>
              <w:t xml:space="preserve"> the compost bin and ha</w:t>
            </w:r>
            <w:r>
              <w:rPr>
                <w:b w:val="0"/>
                <w:bCs/>
                <w:u w:val="none"/>
              </w:rPr>
              <w:t>s</w:t>
            </w:r>
            <w:r w:rsidR="00D96097">
              <w:rPr>
                <w:b w:val="0"/>
                <w:bCs/>
                <w:u w:val="none"/>
              </w:rPr>
              <w:t xml:space="preserve"> </w:t>
            </w:r>
            <w:r>
              <w:rPr>
                <w:b w:val="0"/>
                <w:bCs/>
                <w:u w:val="none"/>
              </w:rPr>
              <w:t xml:space="preserve">started to </w:t>
            </w:r>
            <w:r w:rsidR="00D96097">
              <w:rPr>
                <w:b w:val="0"/>
                <w:bCs/>
                <w:u w:val="none"/>
              </w:rPr>
              <w:t>work the land</w:t>
            </w:r>
            <w:r>
              <w:rPr>
                <w:b w:val="0"/>
                <w:bCs/>
                <w:u w:val="none"/>
              </w:rPr>
              <w:t>.</w:t>
            </w:r>
            <w:r w:rsidR="006337DE">
              <w:rPr>
                <w:b w:val="0"/>
                <w:bCs/>
                <w:u w:val="none"/>
              </w:rPr>
              <w:t xml:space="preserve"> Philip Armes reported that he had cut the grass around the allotment and the trees.</w:t>
            </w:r>
            <w:r w:rsidR="00722CD2">
              <w:rPr>
                <w:b w:val="0"/>
                <w:bCs/>
                <w:u w:val="none"/>
              </w:rPr>
              <w:br/>
            </w:r>
          </w:p>
        </w:tc>
      </w:tr>
      <w:tr w:rsidR="00753C1B" w14:paraId="750FEC05" w14:textId="77777777" w:rsidTr="00FB73ED">
        <w:tc>
          <w:tcPr>
            <w:tcW w:w="704" w:type="dxa"/>
          </w:tcPr>
          <w:p w14:paraId="34CCDC0D" w14:textId="399BCE4E" w:rsidR="00753C1B" w:rsidRDefault="00753C1B" w:rsidP="00414715">
            <w:pPr>
              <w:pStyle w:val="Heading2"/>
              <w:rPr>
                <w:b w:val="0"/>
                <w:bCs/>
                <w:u w:val="none"/>
              </w:rPr>
            </w:pPr>
            <w:r>
              <w:rPr>
                <w:b w:val="0"/>
                <w:bCs/>
                <w:u w:val="none"/>
              </w:rPr>
              <w:t>4.</w:t>
            </w:r>
          </w:p>
        </w:tc>
        <w:tc>
          <w:tcPr>
            <w:tcW w:w="8312" w:type="dxa"/>
          </w:tcPr>
          <w:p w14:paraId="32229DE3" w14:textId="43AC6F63" w:rsidR="00753C1B" w:rsidRDefault="00753C1B" w:rsidP="00410C4F">
            <w:pPr>
              <w:pStyle w:val="Heading2"/>
              <w:rPr>
                <w:b w:val="0"/>
                <w:bCs/>
                <w:u w:val="none"/>
              </w:rPr>
            </w:pPr>
            <w:r>
              <w:rPr>
                <w:b w:val="0"/>
                <w:bCs/>
                <w:u w:val="none"/>
              </w:rPr>
              <w:t xml:space="preserve">The tenant at the old playing field has reported </w:t>
            </w:r>
            <w:r w:rsidR="00C24C1B">
              <w:rPr>
                <w:b w:val="0"/>
                <w:bCs/>
                <w:u w:val="none"/>
              </w:rPr>
              <w:t xml:space="preserve">problems with </w:t>
            </w:r>
            <w:r w:rsidR="00B70BE1">
              <w:rPr>
                <w:b w:val="0"/>
                <w:bCs/>
                <w:u w:val="none"/>
              </w:rPr>
              <w:t>one of the</w:t>
            </w:r>
            <w:r w:rsidR="00C24C1B">
              <w:rPr>
                <w:b w:val="0"/>
                <w:bCs/>
                <w:u w:val="none"/>
              </w:rPr>
              <w:t xml:space="preserve"> neighbours</w:t>
            </w:r>
            <w:r w:rsidR="007C11BB">
              <w:rPr>
                <w:b w:val="0"/>
                <w:bCs/>
                <w:u w:val="none"/>
              </w:rPr>
              <w:t xml:space="preserve">. </w:t>
            </w:r>
            <w:r w:rsidR="007C4E26">
              <w:rPr>
                <w:b w:val="0"/>
                <w:bCs/>
                <w:u w:val="none"/>
              </w:rPr>
              <w:t>This was moved to private session at the end of the meeting.</w:t>
            </w:r>
            <w:r w:rsidR="007C4E26">
              <w:rPr>
                <w:b w:val="0"/>
                <w:bCs/>
                <w:u w:val="none"/>
              </w:rPr>
              <w:br/>
            </w:r>
          </w:p>
        </w:tc>
      </w:tr>
    </w:tbl>
    <w:p w14:paraId="75E7A665" w14:textId="77777777" w:rsidR="007C4E26" w:rsidRDefault="007C4E26" w:rsidP="00777112">
      <w:pPr>
        <w:rPr>
          <w:rFonts w:cs="Times New Roman"/>
          <w:b/>
          <w:szCs w:val="24"/>
          <w:u w:val="single"/>
        </w:rPr>
      </w:pPr>
    </w:p>
    <w:p w14:paraId="13337AE8" w14:textId="77777777" w:rsidR="007C4E26" w:rsidRDefault="007C4E26" w:rsidP="00777112">
      <w:pPr>
        <w:rPr>
          <w:rFonts w:cs="Times New Roman"/>
          <w:b/>
          <w:szCs w:val="24"/>
          <w:u w:val="single"/>
        </w:rPr>
      </w:pPr>
    </w:p>
    <w:p w14:paraId="6235FF50" w14:textId="52E76C53"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996C67"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2E021780" w14:textId="3FDAE8B7" w:rsidR="007A04E5" w:rsidRPr="00F91461" w:rsidRDefault="007C4E26" w:rsidP="00CE6C9A">
            <w:pPr>
              <w:rPr>
                <w:rFonts w:cs="Times New Roman"/>
                <w:bCs/>
                <w:szCs w:val="24"/>
              </w:rPr>
            </w:pPr>
            <w:r>
              <w:rPr>
                <w:rFonts w:cs="Times New Roman"/>
                <w:bCs/>
                <w:szCs w:val="24"/>
              </w:rPr>
              <w:t xml:space="preserve">A resident </w:t>
            </w:r>
            <w:r w:rsidR="000A2E9A">
              <w:rPr>
                <w:rFonts w:cs="Times New Roman"/>
                <w:bCs/>
                <w:szCs w:val="24"/>
              </w:rPr>
              <w:t>has asked for a b</w:t>
            </w:r>
            <w:r w:rsidR="00CD0780">
              <w:rPr>
                <w:rFonts w:cs="Times New Roman"/>
                <w:bCs/>
                <w:szCs w:val="24"/>
              </w:rPr>
              <w:t>ench</w:t>
            </w:r>
            <w:r w:rsidR="000A2E9A">
              <w:rPr>
                <w:rFonts w:cs="Times New Roman"/>
                <w:bCs/>
                <w:szCs w:val="24"/>
              </w:rPr>
              <w:t xml:space="preserve"> </w:t>
            </w:r>
            <w:r w:rsidR="00CD0780">
              <w:rPr>
                <w:rFonts w:cs="Times New Roman"/>
                <w:bCs/>
                <w:szCs w:val="24"/>
              </w:rPr>
              <w:t xml:space="preserve">at </w:t>
            </w:r>
            <w:r w:rsidR="000A2E9A">
              <w:rPr>
                <w:rFonts w:cs="Times New Roman"/>
                <w:bCs/>
                <w:szCs w:val="24"/>
              </w:rPr>
              <w:t xml:space="preserve">the </w:t>
            </w:r>
            <w:r w:rsidR="00665D6D">
              <w:rPr>
                <w:rFonts w:cs="Times New Roman"/>
                <w:bCs/>
                <w:szCs w:val="24"/>
              </w:rPr>
              <w:t>cemetery</w:t>
            </w:r>
            <w:r w:rsidR="000A2E9A">
              <w:rPr>
                <w:rFonts w:cs="Times New Roman"/>
                <w:bCs/>
                <w:szCs w:val="24"/>
              </w:rPr>
              <w:t xml:space="preserve"> to be installed near the cremation plots. The clerk was asked to order a small bench if a suitable location could be found.</w:t>
            </w:r>
            <w:r w:rsidR="000E3917">
              <w:rPr>
                <w:rFonts w:cs="Times New Roman"/>
                <w:bCs/>
                <w:szCs w:val="24"/>
              </w:rPr>
              <w:br/>
            </w: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t>2</w:t>
            </w:r>
            <w:r w:rsidR="00846FF2">
              <w:rPr>
                <w:rFonts w:cs="Times New Roman"/>
                <w:bCs/>
                <w:szCs w:val="24"/>
              </w:rPr>
              <w:t>.</w:t>
            </w:r>
          </w:p>
        </w:tc>
        <w:tc>
          <w:tcPr>
            <w:tcW w:w="8317" w:type="dxa"/>
          </w:tcPr>
          <w:p w14:paraId="6063D6CD" w14:textId="5DFB95C3" w:rsidR="00C87436" w:rsidRDefault="00D92B1C" w:rsidP="00CE6C9A">
            <w:pPr>
              <w:rPr>
                <w:rFonts w:cs="Times New Roman"/>
                <w:bCs/>
                <w:szCs w:val="24"/>
              </w:rPr>
            </w:pPr>
            <w:r>
              <w:rPr>
                <w:rFonts w:cs="Times New Roman"/>
                <w:bCs/>
                <w:szCs w:val="24"/>
              </w:rPr>
              <w:t xml:space="preserve">Simon Taylor </w:t>
            </w:r>
            <w:r w:rsidR="00D22F92">
              <w:rPr>
                <w:rFonts w:cs="Times New Roman"/>
                <w:bCs/>
                <w:szCs w:val="24"/>
              </w:rPr>
              <w:t>will be the village tree warden</w:t>
            </w:r>
            <w:r w:rsidR="009E3BE2">
              <w:rPr>
                <w:rFonts w:cs="Times New Roman"/>
                <w:bCs/>
                <w:szCs w:val="24"/>
              </w:rPr>
              <w:t xml:space="preserve"> and will be invited to join the Broadland Tree </w:t>
            </w:r>
            <w:r w:rsidR="00E67A95">
              <w:rPr>
                <w:rFonts w:cs="Times New Roman"/>
                <w:bCs/>
                <w:szCs w:val="24"/>
              </w:rPr>
              <w:t xml:space="preserve">Warden Network. </w:t>
            </w:r>
            <w:r w:rsidR="00554A3D">
              <w:rPr>
                <w:rFonts w:cs="Times New Roman"/>
                <w:bCs/>
                <w:szCs w:val="24"/>
              </w:rPr>
              <w:t xml:space="preserve"> </w:t>
            </w:r>
            <w:r w:rsidR="009E3BE2">
              <w:rPr>
                <w:rFonts w:cs="Times New Roman"/>
                <w:bCs/>
                <w:szCs w:val="24"/>
              </w:rPr>
              <w:t xml:space="preserve">It was </w:t>
            </w:r>
            <w:r w:rsidR="00E67A95">
              <w:rPr>
                <w:rFonts w:cs="Times New Roman"/>
                <w:bCs/>
                <w:szCs w:val="24"/>
              </w:rPr>
              <w:t>agreed to give a £50 donation to this Network.</w:t>
            </w:r>
            <w:r w:rsidR="00996C67">
              <w:rPr>
                <w:rFonts w:cs="Times New Roman"/>
                <w:bCs/>
                <w:szCs w:val="24"/>
              </w:rPr>
              <w:br/>
            </w:r>
          </w:p>
        </w:tc>
      </w:tr>
    </w:tbl>
    <w:p w14:paraId="765705BE" w14:textId="0BE7FDAD" w:rsidR="002B31D5" w:rsidRDefault="002B31D5" w:rsidP="00965419">
      <w:r>
        <w:rPr>
          <w:b/>
          <w:bCs/>
          <w:u w:val="single"/>
        </w:rPr>
        <w:t>Accounts and Annual Return:</w:t>
      </w:r>
      <w:r>
        <w:rPr>
          <w:b/>
          <w:bCs/>
          <w:u w:val="single"/>
        </w:rPr>
        <w:br/>
      </w:r>
      <w:r>
        <w:t>The clerk presented the Accounts for the year ended 31</w:t>
      </w:r>
      <w:r w:rsidRPr="002B31D5">
        <w:rPr>
          <w:vertAlign w:val="superscript"/>
        </w:rPr>
        <w:t>st</w:t>
      </w:r>
      <w:r>
        <w:t xml:space="preserve"> March 2023</w:t>
      </w:r>
      <w:r w:rsidR="00717F13">
        <w:t>.</w:t>
      </w:r>
      <w:r w:rsidR="006611FC">
        <w:t xml:space="preserve"> There were no question</w:t>
      </w:r>
      <w:r w:rsidR="0091460E">
        <w:t>s</w:t>
      </w:r>
      <w:r w:rsidR="006611FC">
        <w:t xml:space="preserve"> on the Accounts.</w:t>
      </w:r>
    </w:p>
    <w:p w14:paraId="7612E770" w14:textId="02EAFC91" w:rsidR="002B31D5" w:rsidRPr="0091460E" w:rsidRDefault="00C62BC2" w:rsidP="00965419">
      <w:r>
        <w:t>John Gallop had completed the Internal Audit for the year ended 31</w:t>
      </w:r>
      <w:r w:rsidRPr="00C62BC2">
        <w:rPr>
          <w:vertAlign w:val="superscript"/>
        </w:rPr>
        <w:t>st</w:t>
      </w:r>
      <w:r>
        <w:t xml:space="preserve"> March 2023. </w:t>
      </w:r>
      <w:r w:rsidR="00717F13">
        <w:t xml:space="preserve">The councillors </w:t>
      </w:r>
      <w:r w:rsidR="00607080">
        <w:t xml:space="preserve">agreed that the </w:t>
      </w:r>
      <w:r>
        <w:t>Annual Governance</w:t>
      </w:r>
      <w:r w:rsidR="00607080">
        <w:t xml:space="preserve"> Statement </w:t>
      </w:r>
      <w:r>
        <w:t>should be</w:t>
      </w:r>
      <w:r w:rsidR="00607080">
        <w:t xml:space="preserve"> completed with affirmative answers, and Philip Ames was authorised to sign the Governance Statement and the </w:t>
      </w:r>
      <w:r>
        <w:t>Accounting</w:t>
      </w:r>
      <w:r w:rsidR="000E115F">
        <w:t xml:space="preserve"> </w:t>
      </w:r>
      <w:r>
        <w:t>Statements</w:t>
      </w:r>
      <w:r w:rsidR="000E115F">
        <w:t xml:space="preserve"> for 2022/23.</w:t>
      </w:r>
    </w:p>
    <w:p w14:paraId="5DF49850" w14:textId="62DE5C75"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14:paraId="10916030" w14:textId="77777777" w:rsidTr="005033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984"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5033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984" w:type="dxa"/>
          </w:tcPr>
          <w:p w14:paraId="6C589122" w14:textId="7162E8C9" w:rsidR="00DF3B74" w:rsidRDefault="00353EAF" w:rsidP="00A759C8">
            <w:pPr>
              <w:jc w:val="right"/>
              <w:rPr>
                <w:rFonts w:cs="Times New Roman"/>
                <w:szCs w:val="24"/>
              </w:rPr>
            </w:pPr>
            <w:r>
              <w:rPr>
                <w:rFonts w:cs="Times New Roman"/>
                <w:szCs w:val="24"/>
              </w:rPr>
              <w:t>2,47</w:t>
            </w:r>
            <w:r w:rsidR="00CB2165">
              <w:rPr>
                <w:rFonts w:cs="Times New Roman"/>
                <w:szCs w:val="24"/>
              </w:rPr>
              <w:t>0.20</w:t>
            </w:r>
          </w:p>
        </w:tc>
      </w:tr>
      <w:tr w:rsidR="0079619B" w14:paraId="2AAB8A85" w14:textId="77777777" w:rsidTr="00503335">
        <w:trPr>
          <w:trHeight w:val="256"/>
        </w:trPr>
        <w:tc>
          <w:tcPr>
            <w:tcW w:w="7088" w:type="dxa"/>
          </w:tcPr>
          <w:p w14:paraId="12A65FB2" w14:textId="3AAB85AA" w:rsidR="0079619B" w:rsidRDefault="00C91959" w:rsidP="00A759C8">
            <w:pPr>
              <w:rPr>
                <w:rFonts w:cs="Times New Roman"/>
                <w:szCs w:val="24"/>
              </w:rPr>
            </w:pPr>
            <w:r>
              <w:rPr>
                <w:rFonts w:cs="Times New Roman"/>
                <w:szCs w:val="24"/>
              </w:rPr>
              <w:t>BDC – first half precept</w:t>
            </w:r>
          </w:p>
        </w:tc>
        <w:tc>
          <w:tcPr>
            <w:tcW w:w="1984" w:type="dxa"/>
          </w:tcPr>
          <w:p w14:paraId="13B1E504" w14:textId="5CCB5838" w:rsidR="0079619B" w:rsidRDefault="00C91959" w:rsidP="00A759C8">
            <w:pPr>
              <w:jc w:val="right"/>
              <w:rPr>
                <w:rFonts w:cs="Times New Roman"/>
                <w:szCs w:val="24"/>
              </w:rPr>
            </w:pPr>
            <w:r>
              <w:rPr>
                <w:rFonts w:cs="Times New Roman"/>
                <w:szCs w:val="24"/>
              </w:rPr>
              <w:t>4,694.50</w:t>
            </w:r>
          </w:p>
        </w:tc>
      </w:tr>
      <w:tr w:rsidR="00AF2B8E" w14:paraId="06BA2458" w14:textId="77777777" w:rsidTr="00503335">
        <w:trPr>
          <w:trHeight w:val="256"/>
        </w:trPr>
        <w:tc>
          <w:tcPr>
            <w:tcW w:w="7088" w:type="dxa"/>
          </w:tcPr>
          <w:p w14:paraId="4B3C81FE" w14:textId="587EA320" w:rsidR="00AF2B8E" w:rsidRDefault="00AF2B8E" w:rsidP="00A759C8">
            <w:pPr>
              <w:rPr>
                <w:rFonts w:cs="Times New Roman"/>
                <w:szCs w:val="24"/>
              </w:rPr>
            </w:pPr>
            <w:r>
              <w:rPr>
                <w:rFonts w:cs="Times New Roman"/>
                <w:szCs w:val="24"/>
              </w:rPr>
              <w:t>Grazing rent</w:t>
            </w:r>
          </w:p>
        </w:tc>
        <w:tc>
          <w:tcPr>
            <w:tcW w:w="1984" w:type="dxa"/>
          </w:tcPr>
          <w:p w14:paraId="6B53BE58" w14:textId="25DF53BF" w:rsidR="00AF2B8E" w:rsidRDefault="00CB2165" w:rsidP="00A759C8">
            <w:pPr>
              <w:jc w:val="right"/>
              <w:rPr>
                <w:rFonts w:cs="Times New Roman"/>
                <w:szCs w:val="24"/>
              </w:rPr>
            </w:pPr>
            <w:r>
              <w:rPr>
                <w:rFonts w:cs="Times New Roman"/>
                <w:szCs w:val="24"/>
              </w:rPr>
              <w:t>100.83</w:t>
            </w:r>
          </w:p>
        </w:tc>
      </w:tr>
      <w:tr w:rsidR="003D42A5" w14:paraId="79941EBA" w14:textId="77777777" w:rsidTr="00503335">
        <w:trPr>
          <w:trHeight w:val="270"/>
        </w:trPr>
        <w:tc>
          <w:tcPr>
            <w:tcW w:w="7088" w:type="dxa"/>
          </w:tcPr>
          <w:p w14:paraId="40062FD3" w14:textId="5657BBDE" w:rsidR="003D42A5" w:rsidRPr="002D361D" w:rsidRDefault="00C91959" w:rsidP="00A759C8">
            <w:pPr>
              <w:rPr>
                <w:rFonts w:cs="Times New Roman"/>
                <w:b/>
                <w:bCs/>
                <w:szCs w:val="24"/>
              </w:rPr>
            </w:pPr>
            <w:r>
              <w:rPr>
                <w:rFonts w:cs="Times New Roman"/>
                <w:b/>
                <w:bCs/>
                <w:szCs w:val="24"/>
              </w:rPr>
              <w:t>April</w:t>
            </w:r>
            <w:r w:rsidR="002D361D" w:rsidRPr="002D361D">
              <w:rPr>
                <w:rFonts w:cs="Times New Roman"/>
                <w:b/>
                <w:bCs/>
                <w:szCs w:val="24"/>
              </w:rPr>
              <w:t xml:space="preserve"> Payment</w:t>
            </w:r>
            <w:r w:rsidR="009E3CF5">
              <w:rPr>
                <w:rFonts w:cs="Times New Roman"/>
                <w:b/>
                <w:bCs/>
                <w:szCs w:val="24"/>
              </w:rPr>
              <w:t>s</w:t>
            </w:r>
            <w:r w:rsidR="002D361D" w:rsidRPr="002D361D">
              <w:rPr>
                <w:rFonts w:cs="Times New Roman"/>
                <w:b/>
                <w:bCs/>
                <w:szCs w:val="24"/>
              </w:rPr>
              <w:t>:</w:t>
            </w:r>
          </w:p>
        </w:tc>
        <w:tc>
          <w:tcPr>
            <w:tcW w:w="1984" w:type="dxa"/>
          </w:tcPr>
          <w:p w14:paraId="4865845F" w14:textId="77777777" w:rsidR="003D42A5" w:rsidRDefault="003D42A5" w:rsidP="00A759C8">
            <w:pPr>
              <w:jc w:val="right"/>
              <w:rPr>
                <w:rFonts w:cs="Times New Roman"/>
                <w:szCs w:val="24"/>
              </w:rPr>
            </w:pPr>
          </w:p>
        </w:tc>
      </w:tr>
      <w:tr w:rsidR="00BA2A5D" w14:paraId="46497BC4" w14:textId="77777777" w:rsidTr="00503335">
        <w:trPr>
          <w:trHeight w:val="270"/>
        </w:trPr>
        <w:tc>
          <w:tcPr>
            <w:tcW w:w="7088" w:type="dxa"/>
          </w:tcPr>
          <w:p w14:paraId="7427CA5F" w14:textId="5F68A568" w:rsidR="00BA2A5D" w:rsidRPr="00BA2A5D" w:rsidRDefault="009E3CF5" w:rsidP="00A759C8">
            <w:pPr>
              <w:rPr>
                <w:rFonts w:cs="Times New Roman"/>
                <w:szCs w:val="24"/>
              </w:rPr>
            </w:pPr>
            <w:r>
              <w:rPr>
                <w:rFonts w:cs="Times New Roman"/>
                <w:szCs w:val="24"/>
              </w:rPr>
              <w:t>Wave DD – water at old playing field</w:t>
            </w:r>
          </w:p>
        </w:tc>
        <w:tc>
          <w:tcPr>
            <w:tcW w:w="1984" w:type="dxa"/>
          </w:tcPr>
          <w:p w14:paraId="358B9114" w14:textId="170DA087" w:rsidR="00BA2A5D" w:rsidRDefault="00BC382C" w:rsidP="00A759C8">
            <w:pPr>
              <w:jc w:val="right"/>
              <w:rPr>
                <w:rFonts w:cs="Times New Roman"/>
                <w:szCs w:val="24"/>
              </w:rPr>
            </w:pPr>
            <w:r>
              <w:rPr>
                <w:rFonts w:cs="Times New Roman"/>
                <w:szCs w:val="24"/>
              </w:rPr>
              <w:t>11.10</w:t>
            </w:r>
          </w:p>
        </w:tc>
      </w:tr>
      <w:tr w:rsidR="00BC382C" w14:paraId="6B9E3C68" w14:textId="77777777" w:rsidTr="00503335">
        <w:trPr>
          <w:trHeight w:val="270"/>
        </w:trPr>
        <w:tc>
          <w:tcPr>
            <w:tcW w:w="7088" w:type="dxa"/>
          </w:tcPr>
          <w:p w14:paraId="1A56F808" w14:textId="43186A0F" w:rsidR="00BC382C" w:rsidRDefault="00BC382C" w:rsidP="00A759C8">
            <w:pPr>
              <w:rPr>
                <w:rFonts w:cs="Times New Roman"/>
                <w:szCs w:val="24"/>
              </w:rPr>
            </w:pPr>
            <w:r>
              <w:rPr>
                <w:rFonts w:cs="Times New Roman"/>
                <w:szCs w:val="24"/>
              </w:rPr>
              <w:t>Environment Agency DD – drainage charge</w:t>
            </w:r>
          </w:p>
        </w:tc>
        <w:tc>
          <w:tcPr>
            <w:tcW w:w="1984" w:type="dxa"/>
          </w:tcPr>
          <w:p w14:paraId="157604AE" w14:textId="01C54162" w:rsidR="00BC382C" w:rsidRDefault="00BC382C" w:rsidP="00A759C8">
            <w:pPr>
              <w:jc w:val="right"/>
              <w:rPr>
                <w:rFonts w:cs="Times New Roman"/>
                <w:szCs w:val="24"/>
              </w:rPr>
            </w:pPr>
            <w:r>
              <w:rPr>
                <w:rFonts w:cs="Times New Roman"/>
                <w:szCs w:val="24"/>
              </w:rPr>
              <w:t>31.34</w:t>
            </w:r>
          </w:p>
        </w:tc>
      </w:tr>
      <w:tr w:rsidR="00BC382C" w14:paraId="4A0DDD11" w14:textId="77777777" w:rsidTr="00503335">
        <w:trPr>
          <w:trHeight w:val="270"/>
        </w:trPr>
        <w:tc>
          <w:tcPr>
            <w:tcW w:w="7088" w:type="dxa"/>
          </w:tcPr>
          <w:p w14:paraId="790BF592" w14:textId="3C8339E8" w:rsidR="00BC382C" w:rsidRDefault="00BC382C" w:rsidP="00A759C8">
            <w:pPr>
              <w:rPr>
                <w:rFonts w:cs="Times New Roman"/>
                <w:szCs w:val="24"/>
              </w:rPr>
            </w:pPr>
            <w:r>
              <w:rPr>
                <w:rFonts w:cs="Times New Roman"/>
                <w:szCs w:val="24"/>
              </w:rPr>
              <w:t>Page Platform Hire – work at staithe</w:t>
            </w:r>
          </w:p>
        </w:tc>
        <w:tc>
          <w:tcPr>
            <w:tcW w:w="1984" w:type="dxa"/>
          </w:tcPr>
          <w:p w14:paraId="5AD8CBC3" w14:textId="7A5A9DD8" w:rsidR="00BC382C" w:rsidRDefault="00443098" w:rsidP="00A759C8">
            <w:pPr>
              <w:jc w:val="right"/>
              <w:rPr>
                <w:rFonts w:cs="Times New Roman"/>
                <w:szCs w:val="24"/>
              </w:rPr>
            </w:pPr>
            <w:r>
              <w:rPr>
                <w:rFonts w:cs="Times New Roman"/>
                <w:szCs w:val="24"/>
              </w:rPr>
              <w:t>300</w:t>
            </w:r>
            <w:r w:rsidR="001F13EE">
              <w:rPr>
                <w:rFonts w:cs="Times New Roman"/>
                <w:szCs w:val="24"/>
              </w:rPr>
              <w:t>.00</w:t>
            </w:r>
          </w:p>
        </w:tc>
      </w:tr>
      <w:tr w:rsidR="00BA2A5D" w14:paraId="68289EA7" w14:textId="77777777" w:rsidTr="00503335">
        <w:trPr>
          <w:trHeight w:val="270"/>
        </w:trPr>
        <w:tc>
          <w:tcPr>
            <w:tcW w:w="7088" w:type="dxa"/>
          </w:tcPr>
          <w:p w14:paraId="2B7FB626" w14:textId="0D70DAD9" w:rsidR="00BA2A5D" w:rsidRDefault="00906D08" w:rsidP="00A759C8">
            <w:pPr>
              <w:rPr>
                <w:rFonts w:cs="Times New Roman"/>
                <w:b/>
                <w:bCs/>
                <w:szCs w:val="24"/>
              </w:rPr>
            </w:pPr>
            <w:r>
              <w:rPr>
                <w:rFonts w:cs="Times New Roman"/>
                <w:b/>
                <w:bCs/>
                <w:szCs w:val="24"/>
              </w:rPr>
              <w:t>May</w:t>
            </w:r>
            <w:r w:rsidR="000C1FB6">
              <w:rPr>
                <w:rFonts w:cs="Times New Roman"/>
                <w:b/>
                <w:bCs/>
                <w:szCs w:val="24"/>
              </w:rPr>
              <w:t xml:space="preserve"> Payments:</w:t>
            </w:r>
          </w:p>
        </w:tc>
        <w:tc>
          <w:tcPr>
            <w:tcW w:w="1984" w:type="dxa"/>
          </w:tcPr>
          <w:p w14:paraId="5D7B8EF8" w14:textId="77777777" w:rsidR="00BA2A5D" w:rsidRDefault="00BA2A5D" w:rsidP="00A759C8">
            <w:pPr>
              <w:jc w:val="right"/>
              <w:rPr>
                <w:rFonts w:cs="Times New Roman"/>
                <w:szCs w:val="24"/>
              </w:rPr>
            </w:pPr>
          </w:p>
        </w:tc>
      </w:tr>
      <w:tr w:rsidR="003D42A5" w14:paraId="796F5947" w14:textId="77777777" w:rsidTr="005033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984" w:type="dxa"/>
          </w:tcPr>
          <w:p w14:paraId="420CA053" w14:textId="54A2C6F3" w:rsidR="003D42A5" w:rsidRDefault="00443098" w:rsidP="007A04A5">
            <w:pPr>
              <w:jc w:val="right"/>
              <w:rPr>
                <w:rFonts w:cs="Times New Roman"/>
                <w:szCs w:val="24"/>
              </w:rPr>
            </w:pPr>
            <w:r>
              <w:rPr>
                <w:rFonts w:cs="Times New Roman"/>
                <w:szCs w:val="24"/>
              </w:rPr>
              <w:t>230.86</w:t>
            </w:r>
          </w:p>
        </w:tc>
      </w:tr>
      <w:tr w:rsidR="002D361D" w14:paraId="3C8DC5BF" w14:textId="77777777" w:rsidTr="005033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984" w:type="dxa"/>
          </w:tcPr>
          <w:p w14:paraId="3F18FC24" w14:textId="6ABDE5F4" w:rsidR="002D361D" w:rsidRDefault="00443098" w:rsidP="00A759C8">
            <w:pPr>
              <w:jc w:val="right"/>
              <w:rPr>
                <w:rFonts w:cs="Times New Roman"/>
                <w:szCs w:val="24"/>
              </w:rPr>
            </w:pPr>
            <w:r>
              <w:rPr>
                <w:rFonts w:cs="Times New Roman"/>
                <w:szCs w:val="24"/>
              </w:rPr>
              <w:t>300.00</w:t>
            </w:r>
          </w:p>
        </w:tc>
      </w:tr>
      <w:tr w:rsidR="002D361D" w14:paraId="20CF5C05" w14:textId="77777777" w:rsidTr="005033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984" w:type="dxa"/>
          </w:tcPr>
          <w:p w14:paraId="2E417918" w14:textId="28BF3340" w:rsidR="002D361D" w:rsidRDefault="00443098" w:rsidP="00A759C8">
            <w:pPr>
              <w:jc w:val="right"/>
              <w:rPr>
                <w:rFonts w:cs="Times New Roman"/>
                <w:szCs w:val="24"/>
              </w:rPr>
            </w:pPr>
            <w:r>
              <w:rPr>
                <w:rFonts w:cs="Times New Roman"/>
                <w:szCs w:val="24"/>
              </w:rPr>
              <w:t>191.98</w:t>
            </w:r>
          </w:p>
        </w:tc>
      </w:tr>
      <w:tr w:rsidR="002D361D" w14:paraId="321F588B" w14:textId="77777777" w:rsidTr="005033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984" w:type="dxa"/>
          </w:tcPr>
          <w:p w14:paraId="00F0D4C6" w14:textId="2F3EDA1B" w:rsidR="002D361D" w:rsidRDefault="00443098" w:rsidP="00A759C8">
            <w:pPr>
              <w:jc w:val="right"/>
              <w:rPr>
                <w:rFonts w:cs="Times New Roman"/>
                <w:szCs w:val="24"/>
              </w:rPr>
            </w:pPr>
            <w:r>
              <w:rPr>
                <w:rFonts w:cs="Times New Roman"/>
                <w:szCs w:val="24"/>
              </w:rPr>
              <w:t>125.00</w:t>
            </w:r>
          </w:p>
        </w:tc>
      </w:tr>
      <w:tr w:rsidR="00345800" w14:paraId="067F43E9" w14:textId="77777777" w:rsidTr="00503335">
        <w:trPr>
          <w:trHeight w:val="270"/>
        </w:trPr>
        <w:tc>
          <w:tcPr>
            <w:tcW w:w="7088" w:type="dxa"/>
          </w:tcPr>
          <w:p w14:paraId="1957C59D" w14:textId="7B974573" w:rsidR="00345800" w:rsidRDefault="008D3A6A" w:rsidP="00A759C8">
            <w:pPr>
              <w:rPr>
                <w:rFonts w:cs="Times New Roman"/>
                <w:szCs w:val="24"/>
              </w:rPr>
            </w:pPr>
            <w:r>
              <w:rPr>
                <w:rFonts w:cs="Times New Roman"/>
                <w:szCs w:val="24"/>
              </w:rPr>
              <w:t>Acle PC – share of expenses</w:t>
            </w:r>
          </w:p>
        </w:tc>
        <w:tc>
          <w:tcPr>
            <w:tcW w:w="1984" w:type="dxa"/>
          </w:tcPr>
          <w:p w14:paraId="5744D3D4" w14:textId="2547CB72" w:rsidR="00345800" w:rsidRDefault="00443098" w:rsidP="00A759C8">
            <w:pPr>
              <w:jc w:val="right"/>
              <w:rPr>
                <w:rFonts w:cs="Times New Roman"/>
                <w:szCs w:val="24"/>
              </w:rPr>
            </w:pPr>
            <w:r>
              <w:rPr>
                <w:rFonts w:cs="Times New Roman"/>
                <w:szCs w:val="24"/>
              </w:rPr>
              <w:t>66.33</w:t>
            </w:r>
          </w:p>
        </w:tc>
      </w:tr>
      <w:tr w:rsidR="00DA1D26" w14:paraId="7FE482DB" w14:textId="77777777" w:rsidTr="00503335">
        <w:trPr>
          <w:trHeight w:val="270"/>
        </w:trPr>
        <w:tc>
          <w:tcPr>
            <w:tcW w:w="7088" w:type="dxa"/>
          </w:tcPr>
          <w:p w14:paraId="30E6C6D0" w14:textId="0CDED279" w:rsidR="00DA1D26" w:rsidRDefault="00443098" w:rsidP="00A759C8">
            <w:pPr>
              <w:rPr>
                <w:rFonts w:cs="Times New Roman"/>
                <w:szCs w:val="24"/>
              </w:rPr>
            </w:pPr>
            <w:r>
              <w:rPr>
                <w:rFonts w:cs="Times New Roman"/>
                <w:szCs w:val="24"/>
              </w:rPr>
              <w:t>Community Action subs</w:t>
            </w:r>
          </w:p>
        </w:tc>
        <w:tc>
          <w:tcPr>
            <w:tcW w:w="1984" w:type="dxa"/>
          </w:tcPr>
          <w:p w14:paraId="2065E3E5" w14:textId="084CF519" w:rsidR="00DA1D26" w:rsidRDefault="00443098" w:rsidP="00A759C8">
            <w:pPr>
              <w:jc w:val="right"/>
              <w:rPr>
                <w:rFonts w:cs="Times New Roman"/>
                <w:szCs w:val="24"/>
              </w:rPr>
            </w:pPr>
            <w:r>
              <w:rPr>
                <w:rFonts w:cs="Times New Roman"/>
                <w:szCs w:val="24"/>
              </w:rPr>
              <w:t>20.00</w:t>
            </w:r>
          </w:p>
        </w:tc>
      </w:tr>
      <w:tr w:rsidR="008D3A6A" w14:paraId="0F95D4A3" w14:textId="77777777" w:rsidTr="00503335">
        <w:trPr>
          <w:trHeight w:val="270"/>
        </w:trPr>
        <w:tc>
          <w:tcPr>
            <w:tcW w:w="7088" w:type="dxa"/>
          </w:tcPr>
          <w:p w14:paraId="2A6EB575" w14:textId="0D667027" w:rsidR="008D3A6A" w:rsidRDefault="00825F91" w:rsidP="00A759C8">
            <w:pPr>
              <w:rPr>
                <w:rFonts w:cs="Times New Roman"/>
                <w:szCs w:val="24"/>
              </w:rPr>
            </w:pPr>
            <w:r>
              <w:rPr>
                <w:rFonts w:cs="Times New Roman"/>
                <w:szCs w:val="24"/>
              </w:rPr>
              <w:t>Nfk ALC – subs and website hosting</w:t>
            </w:r>
          </w:p>
        </w:tc>
        <w:tc>
          <w:tcPr>
            <w:tcW w:w="1984" w:type="dxa"/>
          </w:tcPr>
          <w:p w14:paraId="743425AA" w14:textId="2F9B66FA" w:rsidR="008D3A6A" w:rsidRDefault="00825F91" w:rsidP="00A759C8">
            <w:pPr>
              <w:jc w:val="right"/>
              <w:rPr>
                <w:rFonts w:cs="Times New Roman"/>
                <w:szCs w:val="24"/>
              </w:rPr>
            </w:pPr>
            <w:r>
              <w:rPr>
                <w:rFonts w:cs="Times New Roman"/>
                <w:szCs w:val="24"/>
              </w:rPr>
              <w:t>272.32</w:t>
            </w:r>
          </w:p>
        </w:tc>
      </w:tr>
      <w:tr w:rsidR="00650067" w14:paraId="02A0B9D2" w14:textId="77777777" w:rsidTr="00503335">
        <w:trPr>
          <w:trHeight w:val="270"/>
        </w:trPr>
        <w:tc>
          <w:tcPr>
            <w:tcW w:w="7088" w:type="dxa"/>
          </w:tcPr>
          <w:p w14:paraId="6777025C" w14:textId="7E844FE8" w:rsidR="00650067" w:rsidRPr="00C300AE" w:rsidRDefault="00825F91" w:rsidP="00A759C8">
            <w:pPr>
              <w:rPr>
                <w:rFonts w:cs="Times New Roman"/>
                <w:szCs w:val="24"/>
              </w:rPr>
            </w:pPr>
            <w:r>
              <w:rPr>
                <w:rFonts w:cs="Times New Roman"/>
                <w:szCs w:val="24"/>
              </w:rPr>
              <w:t>Upton Village Hall – room hire for the year</w:t>
            </w:r>
          </w:p>
        </w:tc>
        <w:tc>
          <w:tcPr>
            <w:tcW w:w="1984" w:type="dxa"/>
          </w:tcPr>
          <w:p w14:paraId="5BA27649" w14:textId="68FEFF84" w:rsidR="00650067" w:rsidRDefault="00825F91" w:rsidP="00A759C8">
            <w:pPr>
              <w:jc w:val="right"/>
              <w:rPr>
                <w:rFonts w:cs="Times New Roman"/>
                <w:szCs w:val="24"/>
              </w:rPr>
            </w:pPr>
            <w:r>
              <w:rPr>
                <w:rFonts w:cs="Times New Roman"/>
                <w:szCs w:val="24"/>
              </w:rPr>
              <w:t>132.00</w:t>
            </w:r>
          </w:p>
        </w:tc>
      </w:tr>
      <w:tr w:rsidR="002B2F59" w14:paraId="7FF39239" w14:textId="77777777" w:rsidTr="00503335">
        <w:trPr>
          <w:trHeight w:val="270"/>
        </w:trPr>
        <w:tc>
          <w:tcPr>
            <w:tcW w:w="7088" w:type="dxa"/>
          </w:tcPr>
          <w:p w14:paraId="3602AAF3" w14:textId="7B350630" w:rsidR="002B2F59" w:rsidRDefault="008666C2" w:rsidP="00A759C8">
            <w:pPr>
              <w:rPr>
                <w:rFonts w:cs="Times New Roman"/>
                <w:szCs w:val="24"/>
              </w:rPr>
            </w:pPr>
            <w:r>
              <w:rPr>
                <w:rFonts w:cs="Times New Roman"/>
                <w:szCs w:val="24"/>
              </w:rPr>
              <w:t>John Gallop – internal audit</w:t>
            </w:r>
          </w:p>
        </w:tc>
        <w:tc>
          <w:tcPr>
            <w:tcW w:w="1984" w:type="dxa"/>
          </w:tcPr>
          <w:p w14:paraId="1F64FABB" w14:textId="5ACB8A97" w:rsidR="002B2F59" w:rsidRDefault="008666C2" w:rsidP="00A759C8">
            <w:pPr>
              <w:jc w:val="right"/>
              <w:rPr>
                <w:rFonts w:cs="Times New Roman"/>
                <w:szCs w:val="24"/>
              </w:rPr>
            </w:pPr>
            <w:r>
              <w:rPr>
                <w:rFonts w:cs="Times New Roman"/>
                <w:szCs w:val="24"/>
              </w:rPr>
              <w:t>240.00</w:t>
            </w:r>
          </w:p>
        </w:tc>
      </w:tr>
      <w:tr w:rsidR="00422E77" w14:paraId="5C8D0ED4" w14:textId="77777777" w:rsidTr="00503335">
        <w:trPr>
          <w:trHeight w:val="270"/>
        </w:trPr>
        <w:tc>
          <w:tcPr>
            <w:tcW w:w="7088" w:type="dxa"/>
          </w:tcPr>
          <w:p w14:paraId="03C8A65D" w14:textId="52B95C76" w:rsidR="00422E77" w:rsidRDefault="000459DF" w:rsidP="00A759C8">
            <w:pPr>
              <w:rPr>
                <w:rFonts w:cs="Times New Roman"/>
                <w:szCs w:val="24"/>
              </w:rPr>
            </w:pPr>
            <w:r>
              <w:rPr>
                <w:rFonts w:cs="Times New Roman"/>
                <w:szCs w:val="24"/>
              </w:rPr>
              <w:t>Garden Guardian – grasscutting for</w:t>
            </w:r>
            <w:r w:rsidR="00F15EE9">
              <w:rPr>
                <w:rFonts w:cs="Times New Roman"/>
                <w:szCs w:val="24"/>
              </w:rPr>
              <w:t xml:space="preserve"> April</w:t>
            </w:r>
          </w:p>
        </w:tc>
        <w:tc>
          <w:tcPr>
            <w:tcW w:w="1984" w:type="dxa"/>
          </w:tcPr>
          <w:p w14:paraId="43A2EDE4" w14:textId="0C6D5044" w:rsidR="00422E77" w:rsidRDefault="008666C2" w:rsidP="00A759C8">
            <w:pPr>
              <w:jc w:val="right"/>
              <w:rPr>
                <w:rFonts w:cs="Times New Roman"/>
                <w:szCs w:val="24"/>
              </w:rPr>
            </w:pPr>
            <w:r>
              <w:rPr>
                <w:rFonts w:cs="Times New Roman"/>
                <w:szCs w:val="24"/>
              </w:rPr>
              <w:t>1,201.50</w:t>
            </w:r>
          </w:p>
        </w:tc>
      </w:tr>
      <w:tr w:rsidR="000459DF" w14:paraId="73DF1336" w14:textId="77777777" w:rsidTr="00503335">
        <w:trPr>
          <w:trHeight w:val="270"/>
        </w:trPr>
        <w:tc>
          <w:tcPr>
            <w:tcW w:w="7088" w:type="dxa"/>
          </w:tcPr>
          <w:p w14:paraId="4535DB48" w14:textId="58AD032A" w:rsidR="000459DF" w:rsidRDefault="000459DF" w:rsidP="00A759C8">
            <w:pPr>
              <w:rPr>
                <w:rFonts w:cs="Times New Roman"/>
                <w:szCs w:val="24"/>
              </w:rPr>
            </w:pPr>
          </w:p>
        </w:tc>
        <w:tc>
          <w:tcPr>
            <w:tcW w:w="1984" w:type="dxa"/>
          </w:tcPr>
          <w:p w14:paraId="3E2A3279" w14:textId="1B089F58" w:rsidR="000459DF" w:rsidRDefault="000459DF" w:rsidP="00A759C8">
            <w:pPr>
              <w:jc w:val="right"/>
              <w:rPr>
                <w:rFonts w:cs="Times New Roman"/>
                <w:szCs w:val="24"/>
              </w:rPr>
            </w:pPr>
          </w:p>
        </w:tc>
      </w:tr>
      <w:tr w:rsidR="005574A3" w14:paraId="6DD90CD8" w14:textId="77777777" w:rsidTr="00503335">
        <w:trPr>
          <w:trHeight w:val="256"/>
        </w:trPr>
        <w:tc>
          <w:tcPr>
            <w:tcW w:w="7088" w:type="dxa"/>
          </w:tcPr>
          <w:p w14:paraId="7CE4FDBB" w14:textId="1C4D32A6"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88097E">
              <w:rPr>
                <w:rFonts w:cs="Times New Roman"/>
                <w:szCs w:val="24"/>
              </w:rPr>
              <w:t>11</w:t>
            </w:r>
            <w:r w:rsidR="00410C4F">
              <w:rPr>
                <w:rFonts w:cs="Times New Roman"/>
                <w:szCs w:val="24"/>
              </w:rPr>
              <w:t>th</w:t>
            </w:r>
            <w:r w:rsidR="00A357A7">
              <w:rPr>
                <w:rFonts w:cs="Times New Roman"/>
                <w:szCs w:val="24"/>
              </w:rPr>
              <w:t xml:space="preserve"> </w:t>
            </w:r>
            <w:r w:rsidR="0088097E">
              <w:rPr>
                <w:rFonts w:cs="Times New Roman"/>
                <w:szCs w:val="24"/>
              </w:rPr>
              <w:t>May</w:t>
            </w:r>
            <w:r>
              <w:rPr>
                <w:rFonts w:cs="Times New Roman"/>
                <w:szCs w:val="24"/>
              </w:rPr>
              <w:t xml:space="preserve"> 202</w:t>
            </w:r>
            <w:r w:rsidR="00A357A7">
              <w:rPr>
                <w:rFonts w:cs="Times New Roman"/>
                <w:szCs w:val="24"/>
              </w:rPr>
              <w:t>3</w:t>
            </w:r>
          </w:p>
        </w:tc>
        <w:tc>
          <w:tcPr>
            <w:tcW w:w="1984" w:type="dxa"/>
            <w:tcBorders>
              <w:top w:val="single" w:sz="4" w:space="0" w:color="auto"/>
              <w:bottom w:val="single" w:sz="4" w:space="0" w:color="auto"/>
            </w:tcBorders>
          </w:tcPr>
          <w:p w14:paraId="77E6D728" w14:textId="45A17242" w:rsidR="00421622" w:rsidRPr="00576752" w:rsidRDefault="000158F5" w:rsidP="000158F5">
            <w:pPr>
              <w:jc w:val="right"/>
              <w:rPr>
                <w:rFonts w:cs="Times New Roman"/>
                <w:szCs w:val="24"/>
              </w:rPr>
            </w:pPr>
            <w:r>
              <w:rPr>
                <w:rFonts w:cs="Times New Roman"/>
                <w:szCs w:val="24"/>
              </w:rPr>
              <w:t>240,912.14</w:t>
            </w:r>
          </w:p>
        </w:tc>
      </w:tr>
    </w:tbl>
    <w:p w14:paraId="71FB2A38" w14:textId="7F114969" w:rsidR="006E4C57" w:rsidRDefault="006E4C57"/>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1E4D79D0" w14:textId="2C11FE8A" w:rsidR="00CF3F5B"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w:t>
            </w:r>
            <w:r w:rsidR="005E0091">
              <w:rPr>
                <w:rFonts w:ascii="Times New Roman" w:hAnsi="Times New Roman" w:cs="Times New Roman"/>
                <w:sz w:val="24"/>
                <w:szCs w:val="24"/>
              </w:rPr>
              <w:t>17,114</w:t>
            </w:r>
            <w:r w:rsidR="00F85DFC" w:rsidRPr="008B6C5C">
              <w:rPr>
                <w:rFonts w:ascii="Times New Roman" w:hAnsi="Times New Roman" w:cs="Times New Roman"/>
                <w:sz w:val="24"/>
                <w:szCs w:val="24"/>
              </w:rPr>
              <w:t xml:space="preserve">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w:t>
            </w:r>
            <w:r w:rsidR="005E0091">
              <w:rPr>
                <w:rFonts w:ascii="Times New Roman" w:hAnsi="Times New Roman" w:cs="Times New Roman"/>
                <w:sz w:val="24"/>
                <w:szCs w:val="24"/>
              </w:rPr>
              <w:t>6,097.</w:t>
            </w:r>
            <w:r w:rsidRPr="008B6C5C">
              <w:rPr>
                <w:rFonts w:ascii="Times New Roman" w:hAnsi="Times New Roman" w:cs="Times New Roman"/>
                <w:sz w:val="24"/>
                <w:szCs w:val="24"/>
              </w:rPr>
              <w:t xml:space="preserve"> </w:t>
            </w:r>
            <w:r w:rsidR="0055744B">
              <w:rPr>
                <w:rFonts w:ascii="Times New Roman" w:hAnsi="Times New Roman" w:cs="Times New Roman"/>
                <w:sz w:val="24"/>
                <w:szCs w:val="24"/>
              </w:rPr>
              <w:t>VAT of £4,138.59</w:t>
            </w:r>
            <w:r w:rsidR="00CF3F5B">
              <w:rPr>
                <w:rFonts w:ascii="Times New Roman" w:hAnsi="Times New Roman" w:cs="Times New Roman"/>
                <w:sz w:val="24"/>
                <w:szCs w:val="24"/>
              </w:rPr>
              <w:t xml:space="preserve"> is due on the moorings and will be collected by direct debit shortly.</w:t>
            </w:r>
            <w:r w:rsidR="001F13EE">
              <w:rPr>
                <w:rFonts w:ascii="Times New Roman" w:hAnsi="Times New Roman" w:cs="Times New Roman"/>
                <w:sz w:val="24"/>
                <w:szCs w:val="24"/>
              </w:rPr>
              <w:t xml:space="preserve"> General, unallocated reserves are therefore £</w:t>
            </w:r>
            <w:r w:rsidR="00C12BDB">
              <w:rPr>
                <w:rFonts w:ascii="Times New Roman" w:hAnsi="Times New Roman" w:cs="Times New Roman"/>
                <w:sz w:val="24"/>
                <w:szCs w:val="24"/>
              </w:rPr>
              <w:t>13,562.</w:t>
            </w:r>
          </w:p>
          <w:p w14:paraId="2D3706F4" w14:textId="6C948DA2" w:rsidR="001033E8" w:rsidRPr="008D0B1D" w:rsidRDefault="009A3535" w:rsidP="00091B0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Lee Smith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w:t>
            </w:r>
            <w:r w:rsidR="0088097E">
              <w:rPr>
                <w:rFonts w:ascii="Times New Roman" w:hAnsi="Times New Roman" w:cs="Times New Roman"/>
                <w:sz w:val="24"/>
                <w:szCs w:val="24"/>
              </w:rPr>
              <w:t xml:space="preserve"> April</w:t>
            </w:r>
            <w:r w:rsidR="006F0F53">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8C3329">
              <w:rPr>
                <w:rFonts w:ascii="Times New Roman" w:hAnsi="Times New Roman" w:cs="Times New Roman"/>
                <w:sz w:val="24"/>
                <w:szCs w:val="24"/>
              </w:rPr>
              <w:t xml:space="preserve"> and the clerk’s bank reconciliation dated </w:t>
            </w:r>
            <w:r w:rsidR="0088097E">
              <w:rPr>
                <w:rFonts w:ascii="Times New Roman" w:hAnsi="Times New Roman" w:cs="Times New Roman"/>
                <w:sz w:val="24"/>
                <w:szCs w:val="24"/>
              </w:rPr>
              <w:t>3</w:t>
            </w:r>
            <w:r w:rsidR="0088097E" w:rsidRPr="0088097E">
              <w:rPr>
                <w:rFonts w:ascii="Times New Roman" w:hAnsi="Times New Roman" w:cs="Times New Roman"/>
                <w:sz w:val="24"/>
                <w:szCs w:val="24"/>
                <w:vertAlign w:val="superscript"/>
              </w:rPr>
              <w:t>rd</w:t>
            </w:r>
            <w:r w:rsidR="0088097E">
              <w:rPr>
                <w:rFonts w:ascii="Times New Roman" w:hAnsi="Times New Roman" w:cs="Times New Roman"/>
                <w:sz w:val="24"/>
                <w:szCs w:val="24"/>
              </w:rPr>
              <w:t xml:space="preserve"> May 2023</w:t>
            </w:r>
            <w:r w:rsidR="006F0F53">
              <w:rPr>
                <w:rFonts w:ascii="Times New Roman" w:hAnsi="Times New Roman" w:cs="Times New Roman"/>
                <w:sz w:val="24"/>
                <w:szCs w:val="24"/>
              </w:rPr>
              <w:t>.</w:t>
            </w:r>
            <w:r w:rsidR="002452B0">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r>
              <w:rPr>
                <w:rFonts w:ascii="Times New Roman" w:hAnsi="Times New Roman" w:cs="Times New Roman"/>
                <w:sz w:val="24"/>
                <w:szCs w:val="24"/>
              </w:rPr>
              <w:br/>
            </w:r>
          </w:p>
        </w:tc>
      </w:tr>
    </w:tbl>
    <w:p w14:paraId="76BF401C" w14:textId="7DB83231" w:rsidR="00D44440" w:rsidRDefault="00D44440" w:rsidP="00D44440">
      <w:pPr>
        <w:pStyle w:val="Heading2"/>
        <w:rPr>
          <w:bCs/>
          <w:szCs w:val="24"/>
        </w:rPr>
      </w:pPr>
      <w:r>
        <w:rPr>
          <w:rFonts w:cs="Times New Roman"/>
          <w:bCs/>
          <w:szCs w:val="24"/>
        </w:rPr>
        <w:lastRenderedPageBreak/>
        <w:t>Planning</w:t>
      </w:r>
      <w:r w:rsidRPr="004501F3">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D5D7476" w14:textId="745C257C" w:rsidR="00A30FD9" w:rsidRPr="000515DE" w:rsidRDefault="00D44440" w:rsidP="000515DE">
            <w:pPr>
              <w:pStyle w:val="Heading2"/>
              <w:rPr>
                <w:rFonts w:cs="Times New Roman"/>
                <w:b w:val="0"/>
                <w:szCs w:val="24"/>
                <w:u w:val="none"/>
              </w:rPr>
            </w:pPr>
            <w:r w:rsidRPr="00D44440">
              <w:rPr>
                <w:rFonts w:cs="Times New Roman"/>
                <w:b w:val="0"/>
                <w:szCs w:val="24"/>
                <w:u w:val="none"/>
              </w:rPr>
              <w:t>1.</w:t>
            </w:r>
          </w:p>
          <w:p w14:paraId="35DB3043" w14:textId="29BE73F7" w:rsidR="00A30FD9" w:rsidRPr="00A30FD9" w:rsidRDefault="00A30FD9" w:rsidP="007A04E5"/>
        </w:tc>
        <w:tc>
          <w:tcPr>
            <w:tcW w:w="8312" w:type="dxa"/>
          </w:tcPr>
          <w:p w14:paraId="34D738E8" w14:textId="0CC11DDF" w:rsidR="005D7D40" w:rsidRDefault="00F36FDC" w:rsidP="009E1403">
            <w:pPr>
              <w:rPr>
                <w:rFonts w:cs="Times New Roman"/>
                <w:bCs/>
                <w:szCs w:val="24"/>
              </w:rPr>
            </w:pPr>
            <w:r>
              <w:rPr>
                <w:rFonts w:cs="Times New Roman"/>
                <w:bCs/>
                <w:szCs w:val="24"/>
              </w:rPr>
              <w:t xml:space="preserve">The </w:t>
            </w:r>
            <w:r w:rsidR="00CC308F">
              <w:rPr>
                <w:rFonts w:cs="Times New Roman"/>
                <w:bCs/>
                <w:szCs w:val="24"/>
              </w:rPr>
              <w:t xml:space="preserve">owner of the land adjacent to 39 Church Road </w:t>
            </w:r>
            <w:r>
              <w:rPr>
                <w:rFonts w:cs="Times New Roman"/>
                <w:bCs/>
                <w:szCs w:val="24"/>
              </w:rPr>
              <w:t>has appealed</w:t>
            </w:r>
            <w:r w:rsidR="00CC308F">
              <w:rPr>
                <w:rFonts w:cs="Times New Roman"/>
                <w:bCs/>
                <w:szCs w:val="24"/>
              </w:rPr>
              <w:t xml:space="preserve"> against BDC’s refusal for outline permission for four houses.</w:t>
            </w:r>
            <w:r w:rsidR="009A3535">
              <w:rPr>
                <w:rFonts w:cs="Times New Roman"/>
                <w:bCs/>
                <w:szCs w:val="24"/>
              </w:rPr>
              <w:t xml:space="preserve"> It was agreed that the clerk should send the Parish Council’s continued objections to the plans.</w:t>
            </w:r>
            <w:r w:rsidR="00CC308F">
              <w:rPr>
                <w:rFonts w:cs="Times New Roman"/>
                <w:bCs/>
                <w:szCs w:val="24"/>
              </w:rPr>
              <w:br/>
            </w:r>
          </w:p>
        </w:tc>
      </w:tr>
    </w:tbl>
    <w:p w14:paraId="008E80B3" w14:textId="41B560BD"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rPr>
                <w:rFonts w:cs="Times New Roman"/>
                <w:b w:val="0"/>
                <w:szCs w:val="24"/>
                <w:u w:val="none"/>
              </w:rPr>
            </w:pPr>
            <w:r>
              <w:rPr>
                <w:rFonts w:cs="Times New Roman"/>
                <w:b w:val="0"/>
                <w:szCs w:val="24"/>
                <w:u w:val="none"/>
              </w:rPr>
              <w:t>1.</w:t>
            </w:r>
          </w:p>
        </w:tc>
        <w:tc>
          <w:tcPr>
            <w:tcW w:w="8312" w:type="dxa"/>
          </w:tcPr>
          <w:p w14:paraId="196D7B9E" w14:textId="29C933C4" w:rsidR="006F4884" w:rsidRPr="00144242" w:rsidRDefault="00B0304D" w:rsidP="00C43755">
            <w:pPr>
              <w:pStyle w:val="ListParagraph"/>
              <w:ind w:left="-101"/>
            </w:pPr>
            <w:r>
              <w:t>Lee Smith confirmed that the wildflower area had been marked and will not be cut until the Autumn. The Bure Valley Conservation Group will cut it when appropriate.</w:t>
            </w:r>
            <w:r w:rsidR="002B1007">
              <w:br/>
            </w:r>
          </w:p>
        </w:tc>
      </w:tr>
      <w:tr w:rsidR="00E67048" w14:paraId="330C1555" w14:textId="77777777" w:rsidTr="00FD27C6">
        <w:trPr>
          <w:trHeight w:val="485"/>
        </w:trPr>
        <w:tc>
          <w:tcPr>
            <w:tcW w:w="704" w:type="dxa"/>
          </w:tcPr>
          <w:p w14:paraId="0450B205" w14:textId="69C9AA1E" w:rsidR="00E67048" w:rsidRDefault="00E67048" w:rsidP="006F4884">
            <w:pPr>
              <w:pStyle w:val="Heading2"/>
              <w:keepNext w:val="0"/>
              <w:keepLines w:val="0"/>
              <w:rPr>
                <w:rFonts w:cs="Times New Roman"/>
                <w:b w:val="0"/>
                <w:szCs w:val="24"/>
                <w:u w:val="none"/>
              </w:rPr>
            </w:pPr>
            <w:r>
              <w:rPr>
                <w:rFonts w:cs="Times New Roman"/>
                <w:b w:val="0"/>
                <w:szCs w:val="24"/>
                <w:u w:val="none"/>
              </w:rPr>
              <w:t>2.</w:t>
            </w:r>
          </w:p>
        </w:tc>
        <w:tc>
          <w:tcPr>
            <w:tcW w:w="8312" w:type="dxa"/>
          </w:tcPr>
          <w:p w14:paraId="26CA1ECB" w14:textId="566D9C24" w:rsidR="00E67048" w:rsidRDefault="00E67048" w:rsidP="00C43755">
            <w:pPr>
              <w:pStyle w:val="ListParagraph"/>
              <w:ind w:left="-101"/>
            </w:pPr>
            <w:r>
              <w:t xml:space="preserve">The councillors noted that the Old Vicarage is up for sale. </w:t>
            </w:r>
            <w:r w:rsidR="0037213C">
              <w:t xml:space="preserve">It had been agreed with the current owners that some trees are within the boundary of the Old </w:t>
            </w:r>
            <w:proofErr w:type="gramStart"/>
            <w:r w:rsidR="0037213C">
              <w:t>Vicarage</w:t>
            </w:r>
            <w:proofErr w:type="gramEnd"/>
            <w:r w:rsidR="0037213C">
              <w:t xml:space="preserve"> and some are clearly in the churchyard, and therefore the responsibility of the Parish Council, with the remainder being along the agreed boundary, and therefore shared responsibility.</w:t>
            </w:r>
            <w:r w:rsidR="0037213C">
              <w:br/>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7A682B48" w14:textId="553E845A" w:rsidR="009808D8" w:rsidRDefault="0037213C" w:rsidP="007159C3">
            <w:r>
              <w:t>The clerk has b</w:t>
            </w:r>
            <w:r w:rsidR="007159C3">
              <w:t>ought some metal tags</w:t>
            </w:r>
            <w:r w:rsidR="00144C4B">
              <w:t xml:space="preserve"> to number the mooring </w:t>
            </w:r>
            <w:proofErr w:type="gramStart"/>
            <w:r w:rsidR="00144C4B">
              <w:t>plots</w:t>
            </w:r>
            <w:r>
              <w:t>, and</w:t>
            </w:r>
            <w:proofErr w:type="gramEnd"/>
            <w:r>
              <w:t xml:space="preserve"> will add these once the boats are back in their moorings.</w:t>
            </w:r>
          </w:p>
          <w:p w14:paraId="273BD12D" w14:textId="618B0CCB" w:rsidR="007159C3" w:rsidRDefault="007159C3" w:rsidP="007159C3"/>
        </w:tc>
      </w:tr>
      <w:tr w:rsidR="004D302D" w14:paraId="227CD03C" w14:textId="77777777" w:rsidTr="0037213C">
        <w:trPr>
          <w:trHeight w:val="401"/>
        </w:trPr>
        <w:tc>
          <w:tcPr>
            <w:tcW w:w="709" w:type="dxa"/>
          </w:tcPr>
          <w:p w14:paraId="7D24EEFD" w14:textId="1471C4BC" w:rsidR="004D302D" w:rsidRDefault="004D302D" w:rsidP="00D04A27">
            <w:r>
              <w:t>2.</w:t>
            </w:r>
          </w:p>
        </w:tc>
        <w:tc>
          <w:tcPr>
            <w:tcW w:w="8307" w:type="dxa"/>
          </w:tcPr>
          <w:p w14:paraId="0CF15CAB" w14:textId="3EA9EAA6" w:rsidR="004D302D" w:rsidRDefault="0037213C" w:rsidP="00CA1810">
            <w:r>
              <w:t>The clerk continues to c</w:t>
            </w:r>
            <w:r w:rsidR="007159C3">
              <w:t>has</w:t>
            </w:r>
            <w:r w:rsidR="00852D08">
              <w:t>e</w:t>
            </w:r>
            <w:r w:rsidR="007159C3">
              <w:t xml:space="preserve"> </w:t>
            </w:r>
            <w:r>
              <w:t xml:space="preserve">the </w:t>
            </w:r>
            <w:r w:rsidR="007159C3">
              <w:t>last few boat owners for their fees</w:t>
            </w:r>
            <w:r>
              <w:t>.</w:t>
            </w:r>
          </w:p>
        </w:tc>
      </w:tr>
    </w:tbl>
    <w:p w14:paraId="45D44273" w14:textId="082007A6"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12DC34FC" w14:textId="3A5432C5" w:rsidR="00D33720" w:rsidRPr="00C35BB4" w:rsidRDefault="00D33720" w:rsidP="00D33720">
            <w:pPr>
              <w:rPr>
                <w:rFonts w:cs="Times New Roman"/>
                <w:szCs w:val="24"/>
              </w:rPr>
            </w:pPr>
            <w:r w:rsidRPr="00C35BB4">
              <w:rPr>
                <w:rFonts w:cs="Times New Roman"/>
                <w:szCs w:val="24"/>
              </w:rPr>
              <w:t xml:space="preserve">The hall was used as a Polling Station for the Local Council elections. </w:t>
            </w:r>
            <w:r w:rsidR="00852D08">
              <w:rPr>
                <w:rFonts w:cs="Times New Roman"/>
                <w:szCs w:val="24"/>
              </w:rPr>
              <w:br/>
            </w:r>
          </w:p>
          <w:p w14:paraId="24E95DCC" w14:textId="5E5BB01B" w:rsidR="00D33720" w:rsidRPr="00C35BB4" w:rsidRDefault="00D33720" w:rsidP="00D33720">
            <w:pPr>
              <w:rPr>
                <w:rFonts w:cs="Times New Roman"/>
                <w:szCs w:val="24"/>
              </w:rPr>
            </w:pPr>
            <w:r w:rsidRPr="00C35BB4">
              <w:rPr>
                <w:rFonts w:cs="Times New Roman"/>
                <w:szCs w:val="24"/>
              </w:rPr>
              <w:t>The new dog training club</w:t>
            </w:r>
            <w:r w:rsidR="00C35BB4">
              <w:rPr>
                <w:rFonts w:cs="Times New Roman"/>
                <w:szCs w:val="24"/>
              </w:rPr>
              <w:t xml:space="preserve"> </w:t>
            </w:r>
            <w:r w:rsidRPr="00C35BB4">
              <w:rPr>
                <w:rFonts w:cs="Times New Roman"/>
                <w:szCs w:val="24"/>
              </w:rPr>
              <w:t xml:space="preserve">may now start in early June and sessions may now take place on Thursday afternoons rather than evenings. </w:t>
            </w:r>
            <w:r w:rsidR="00A5595A">
              <w:rPr>
                <w:rFonts w:cs="Times New Roman"/>
                <w:szCs w:val="24"/>
              </w:rPr>
              <w:t>This was noted.</w:t>
            </w:r>
            <w:r w:rsidR="00A5595A">
              <w:rPr>
                <w:rFonts w:cs="Times New Roman"/>
                <w:szCs w:val="24"/>
              </w:rPr>
              <w:br/>
            </w:r>
          </w:p>
          <w:p w14:paraId="10E7C08B" w14:textId="77777777" w:rsidR="00D33720" w:rsidRPr="00C35BB4" w:rsidRDefault="00D33720" w:rsidP="00D33720">
            <w:pPr>
              <w:rPr>
                <w:rFonts w:cs="Times New Roman"/>
                <w:szCs w:val="24"/>
              </w:rPr>
            </w:pPr>
            <w:r w:rsidRPr="00C35BB4">
              <w:rPr>
                <w:rFonts w:cs="Times New Roman"/>
                <w:szCs w:val="24"/>
              </w:rPr>
              <w:t>The Easter Fair (Monday 10</w:t>
            </w:r>
            <w:r w:rsidRPr="00C35BB4">
              <w:rPr>
                <w:rFonts w:cs="Times New Roman"/>
                <w:szCs w:val="24"/>
                <w:vertAlign w:val="superscript"/>
              </w:rPr>
              <w:t>th</w:t>
            </w:r>
            <w:r w:rsidRPr="00C35BB4">
              <w:rPr>
                <w:rFonts w:cs="Times New Roman"/>
                <w:szCs w:val="24"/>
              </w:rPr>
              <w:t xml:space="preserve"> April) was hampered by poor weather but was well supported by a steady flow of local families who enjoyed the activities and games. </w:t>
            </w:r>
          </w:p>
          <w:p w14:paraId="25D24A39" w14:textId="65AEC9E2" w:rsidR="00D33720" w:rsidRPr="00C35BB4" w:rsidRDefault="00D33720" w:rsidP="00D33720">
            <w:pPr>
              <w:rPr>
                <w:rFonts w:cs="Times New Roman"/>
                <w:szCs w:val="24"/>
              </w:rPr>
            </w:pPr>
            <w:r w:rsidRPr="00C35BB4">
              <w:rPr>
                <w:rFonts w:cs="Times New Roman"/>
                <w:szCs w:val="24"/>
              </w:rPr>
              <w:t>The April Coffee and Chat was also well supported. The next one is Friday 12</w:t>
            </w:r>
            <w:r w:rsidRPr="00C35BB4">
              <w:rPr>
                <w:rFonts w:cs="Times New Roman"/>
                <w:szCs w:val="24"/>
                <w:vertAlign w:val="superscript"/>
              </w:rPr>
              <w:t>th</w:t>
            </w:r>
            <w:r w:rsidRPr="00C35BB4">
              <w:rPr>
                <w:rFonts w:cs="Times New Roman"/>
                <w:szCs w:val="24"/>
              </w:rPr>
              <w:t xml:space="preserve"> </w:t>
            </w:r>
            <w:proofErr w:type="gramStart"/>
            <w:r w:rsidRPr="00C35BB4">
              <w:rPr>
                <w:rFonts w:cs="Times New Roman"/>
                <w:szCs w:val="24"/>
              </w:rPr>
              <w:t>May,</w:t>
            </w:r>
            <w:proofErr w:type="gramEnd"/>
            <w:r w:rsidRPr="00C35BB4">
              <w:rPr>
                <w:rFonts w:cs="Times New Roman"/>
                <w:szCs w:val="24"/>
              </w:rPr>
              <w:t xml:space="preserve"> 10.30am.</w:t>
            </w:r>
            <w:r w:rsidRPr="00C35BB4">
              <w:rPr>
                <w:rFonts w:cs="Times New Roman"/>
                <w:szCs w:val="24"/>
                <w:vertAlign w:val="superscript"/>
              </w:rPr>
              <w:t xml:space="preserve">   </w:t>
            </w:r>
            <w:r w:rsidRPr="00C35BB4">
              <w:rPr>
                <w:rFonts w:cs="Times New Roman"/>
                <w:szCs w:val="24"/>
              </w:rPr>
              <w:t xml:space="preserve"> </w:t>
            </w:r>
            <w:r w:rsidR="00A5595A">
              <w:rPr>
                <w:rFonts w:cs="Times New Roman"/>
                <w:szCs w:val="24"/>
              </w:rPr>
              <w:br/>
            </w:r>
          </w:p>
          <w:p w14:paraId="0F762941" w14:textId="0D905746" w:rsidR="00D33720" w:rsidRPr="00C35BB4" w:rsidRDefault="00D33720" w:rsidP="00D33720">
            <w:pPr>
              <w:rPr>
                <w:rFonts w:cs="Times New Roman"/>
                <w:szCs w:val="24"/>
              </w:rPr>
            </w:pPr>
            <w:r w:rsidRPr="00C35BB4">
              <w:rPr>
                <w:rFonts w:cs="Times New Roman"/>
                <w:szCs w:val="24"/>
              </w:rPr>
              <w:t>Coronation Celebrations. The concert by Broadland Ukelele Band on Saturday 6</w:t>
            </w:r>
            <w:r w:rsidRPr="00C35BB4">
              <w:rPr>
                <w:rFonts w:cs="Times New Roman"/>
                <w:szCs w:val="24"/>
                <w:vertAlign w:val="superscript"/>
              </w:rPr>
              <w:t>th</w:t>
            </w:r>
            <w:r w:rsidRPr="00C35BB4">
              <w:rPr>
                <w:rFonts w:cs="Times New Roman"/>
                <w:szCs w:val="24"/>
              </w:rPr>
              <w:t xml:space="preserve"> was thoroughly enjoyable and attended by 45 </w:t>
            </w:r>
            <w:proofErr w:type="gramStart"/>
            <w:r w:rsidRPr="00C35BB4">
              <w:rPr>
                <w:rFonts w:cs="Times New Roman"/>
                <w:szCs w:val="24"/>
              </w:rPr>
              <w:t>local residents</w:t>
            </w:r>
            <w:proofErr w:type="gramEnd"/>
            <w:r w:rsidRPr="00C35BB4">
              <w:rPr>
                <w:rFonts w:cs="Times New Roman"/>
                <w:szCs w:val="24"/>
              </w:rPr>
              <w:t xml:space="preserve"> (plus the 20 band members) Ginny Pitchers prepared a fun royal themed quiz for the interval and a delicious buffet was provided. </w:t>
            </w:r>
            <w:r w:rsidR="00BA07EE">
              <w:rPr>
                <w:rFonts w:cs="Times New Roman"/>
                <w:szCs w:val="24"/>
              </w:rPr>
              <w:br/>
            </w:r>
          </w:p>
          <w:p w14:paraId="43194D19" w14:textId="77777777" w:rsidR="00D33720" w:rsidRPr="00C35BB4" w:rsidRDefault="00D33720" w:rsidP="00D33720">
            <w:pPr>
              <w:rPr>
                <w:rFonts w:cs="Times New Roman"/>
                <w:szCs w:val="24"/>
              </w:rPr>
            </w:pPr>
            <w:r w:rsidRPr="00C35BB4">
              <w:rPr>
                <w:rFonts w:cs="Times New Roman"/>
                <w:szCs w:val="24"/>
              </w:rPr>
              <w:t>The children’s party due to take place on Sunday 7</w:t>
            </w:r>
            <w:r w:rsidRPr="00C35BB4">
              <w:rPr>
                <w:rFonts w:cs="Times New Roman"/>
                <w:szCs w:val="24"/>
                <w:vertAlign w:val="superscript"/>
              </w:rPr>
              <w:t>th</w:t>
            </w:r>
            <w:r w:rsidRPr="00C35BB4">
              <w:rPr>
                <w:rFonts w:cs="Times New Roman"/>
                <w:szCs w:val="24"/>
              </w:rPr>
              <w:t xml:space="preserve"> was cancelled due to lack of interest caused by other events at the same time in both Acle and South Walsham. It was therefore decided to cancel the event before laying out money on party souvenirs or food. The only expenditure was therefore a non- refundable £25 deposit for the entertainer booked.</w:t>
            </w:r>
          </w:p>
          <w:p w14:paraId="3D82256A" w14:textId="0AA3D090" w:rsidR="00303D96" w:rsidRPr="009E1403" w:rsidRDefault="00303D96" w:rsidP="007159C3">
            <w:pPr>
              <w:rPr>
                <w:rFonts w:cs="Times New Roman"/>
              </w:rPr>
            </w:pPr>
          </w:p>
        </w:tc>
      </w:tr>
      <w:tr w:rsidR="00CA4AB3" w14:paraId="3270DBAF" w14:textId="77777777" w:rsidTr="00D373AB">
        <w:tc>
          <w:tcPr>
            <w:tcW w:w="709" w:type="dxa"/>
          </w:tcPr>
          <w:p w14:paraId="12B85C6C" w14:textId="1620D18C" w:rsidR="00CA4AB3" w:rsidRDefault="00CA4AB3" w:rsidP="00A43C66">
            <w:r>
              <w:t>2.</w:t>
            </w:r>
          </w:p>
        </w:tc>
        <w:tc>
          <w:tcPr>
            <w:tcW w:w="8307" w:type="dxa"/>
          </w:tcPr>
          <w:p w14:paraId="45BE5933" w14:textId="3CA7D636" w:rsidR="00794151" w:rsidRDefault="009F7261" w:rsidP="007159C3">
            <w:pPr>
              <w:rPr>
                <w:rFonts w:cs="Times New Roman"/>
              </w:rPr>
            </w:pPr>
            <w:r>
              <w:rPr>
                <w:rFonts w:cs="Times New Roman"/>
              </w:rPr>
              <w:t>It was reported that the Village Hall Group wanted to buy a defibrillator for the hall. It was agreed that the Council would be keen to support this; on the agenda for the next meeting.</w:t>
            </w:r>
          </w:p>
        </w:tc>
      </w:tr>
    </w:tbl>
    <w:p w14:paraId="2B552D66" w14:textId="18248433" w:rsidR="00823854" w:rsidRDefault="0069762B" w:rsidP="004A7DDD">
      <w:pPr>
        <w:rPr>
          <w:b/>
          <w:bCs/>
          <w:u w:val="single"/>
        </w:rPr>
      </w:pPr>
      <w:r>
        <w:rPr>
          <w:b/>
          <w:bCs/>
          <w:u w:val="single"/>
        </w:rPr>
        <w:lastRenderedPageBreak/>
        <w:t>Keith’s Meadow</w:t>
      </w:r>
      <w:r w:rsidR="00E57A71">
        <w:rPr>
          <w:b/>
          <w:bCs/>
          <w:u w:val="single"/>
        </w:rPr>
        <w:t xml:space="preserve"> (Old School Playing Field</w:t>
      </w:r>
      <w:r>
        <w:rPr>
          <w:b/>
          <w:bCs/>
          <w:u w:val="single"/>
        </w:rPr>
        <w:t>)</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14:paraId="7FCB6AE0" w14:textId="77777777" w:rsidTr="0069762B">
        <w:tc>
          <w:tcPr>
            <w:tcW w:w="704" w:type="dxa"/>
          </w:tcPr>
          <w:p w14:paraId="50C6CB70" w14:textId="7CB2E7A8" w:rsidR="0069762B" w:rsidRPr="00296FE2" w:rsidRDefault="0069762B" w:rsidP="004A7DDD">
            <w:r w:rsidRPr="00296FE2">
              <w:t>1.</w:t>
            </w:r>
          </w:p>
        </w:tc>
        <w:tc>
          <w:tcPr>
            <w:tcW w:w="8312" w:type="dxa"/>
          </w:tcPr>
          <w:p w14:paraId="757760D9" w14:textId="572D995F" w:rsidR="0069762B" w:rsidRPr="00296FE2" w:rsidRDefault="009D51CC" w:rsidP="009D51CC">
            <w:pPr>
              <w:shd w:val="clear" w:color="auto" w:fill="FFFFFF"/>
            </w:pPr>
            <w:r>
              <w:rPr>
                <w:rFonts w:eastAsia="Times New Roman" w:cs="Times New Roman"/>
                <w:color w:val="222222"/>
                <w:szCs w:val="24"/>
                <w:lang w:eastAsia="en-GB"/>
              </w:rPr>
              <w:t xml:space="preserve">It was agreed that </w:t>
            </w:r>
            <w:r w:rsidR="00A81800">
              <w:rPr>
                <w:rFonts w:eastAsia="Times New Roman" w:cs="Times New Roman"/>
                <w:color w:val="222222"/>
                <w:szCs w:val="24"/>
                <w:lang w:eastAsia="en-GB"/>
              </w:rPr>
              <w:t>residents</w:t>
            </w:r>
            <w:r>
              <w:rPr>
                <w:rFonts w:eastAsia="Times New Roman" w:cs="Times New Roman"/>
                <w:color w:val="222222"/>
                <w:szCs w:val="24"/>
                <w:lang w:eastAsia="en-GB"/>
              </w:rPr>
              <w:t xml:space="preserve"> could purchase Memory Trees to be planted in the meadow, with a small plaque if required. Small trees would be suitable, or larger, but slow-growing trees.</w:t>
            </w:r>
            <w:r w:rsidR="00296FE2" w:rsidRPr="00296FE2">
              <w:br/>
            </w:r>
          </w:p>
        </w:tc>
      </w:tr>
      <w:tr w:rsidR="007E1200" w14:paraId="66A1F237" w14:textId="77777777" w:rsidTr="0069762B">
        <w:tc>
          <w:tcPr>
            <w:tcW w:w="704" w:type="dxa"/>
          </w:tcPr>
          <w:p w14:paraId="57C7C4DB" w14:textId="48862AA3" w:rsidR="007E1200" w:rsidRPr="00296FE2" w:rsidRDefault="007E1200" w:rsidP="004A7DDD">
            <w:r>
              <w:t>2.</w:t>
            </w:r>
          </w:p>
        </w:tc>
        <w:tc>
          <w:tcPr>
            <w:tcW w:w="8312" w:type="dxa"/>
          </w:tcPr>
          <w:p w14:paraId="79F9D076" w14:textId="3C1F1C88" w:rsidR="00907E01" w:rsidRPr="009D51CC" w:rsidRDefault="009D51CC" w:rsidP="00907E01">
            <w:pPr>
              <w:shd w:val="clear" w:color="auto" w:fill="FFFFFF"/>
              <w:rPr>
                <w:rFonts w:eastAsia="Times New Roman" w:cs="Times New Roman"/>
                <w:color w:val="222222"/>
                <w:szCs w:val="24"/>
                <w:lang w:eastAsia="en-GB"/>
              </w:rPr>
            </w:pPr>
            <w:r w:rsidRPr="009D51CC">
              <w:rPr>
                <w:rFonts w:eastAsia="Times New Roman" w:cs="Times New Roman"/>
                <w:color w:val="222222"/>
                <w:szCs w:val="24"/>
                <w:lang w:eastAsia="en-GB"/>
              </w:rPr>
              <w:t xml:space="preserve">Simon Taylor has done </w:t>
            </w:r>
            <w:r w:rsidR="00907E01" w:rsidRPr="009D51CC">
              <w:rPr>
                <w:rFonts w:eastAsia="Times New Roman" w:cs="Times New Roman"/>
                <w:color w:val="222222"/>
                <w:szCs w:val="24"/>
                <w:lang w:eastAsia="en-GB"/>
              </w:rPr>
              <w:t>the initial planting of the garden by the bench.</w:t>
            </w:r>
          </w:p>
          <w:p w14:paraId="7FBF407D" w14:textId="77777777" w:rsidR="00907E01" w:rsidRPr="009D51CC" w:rsidRDefault="00907E01" w:rsidP="00907E01">
            <w:pPr>
              <w:shd w:val="clear" w:color="auto" w:fill="FFFFFF"/>
              <w:rPr>
                <w:rFonts w:eastAsia="Times New Roman" w:cs="Times New Roman"/>
                <w:color w:val="222222"/>
                <w:szCs w:val="24"/>
                <w:lang w:eastAsia="en-GB"/>
              </w:rPr>
            </w:pPr>
          </w:p>
          <w:p w14:paraId="671A04E7" w14:textId="5990990C" w:rsidR="00907E01" w:rsidRPr="009D51CC" w:rsidRDefault="00907E01" w:rsidP="00907E01">
            <w:pPr>
              <w:shd w:val="clear" w:color="auto" w:fill="FFFFFF"/>
              <w:rPr>
                <w:rFonts w:eastAsia="Times New Roman" w:cs="Times New Roman"/>
                <w:color w:val="222222"/>
                <w:szCs w:val="24"/>
                <w:lang w:eastAsia="en-GB"/>
              </w:rPr>
            </w:pPr>
            <w:r w:rsidRPr="009D51CC">
              <w:rPr>
                <w:rFonts w:eastAsia="Times New Roman" w:cs="Times New Roman"/>
                <w:color w:val="222222"/>
                <w:szCs w:val="24"/>
                <w:lang w:eastAsia="en-GB"/>
              </w:rPr>
              <w:t xml:space="preserve">The NWT botanist </w:t>
            </w:r>
            <w:r w:rsidR="009D51CC">
              <w:rPr>
                <w:rFonts w:eastAsia="Times New Roman" w:cs="Times New Roman"/>
                <w:color w:val="222222"/>
                <w:szCs w:val="24"/>
                <w:lang w:eastAsia="en-GB"/>
              </w:rPr>
              <w:t xml:space="preserve">will visit </w:t>
            </w:r>
            <w:r w:rsidRPr="009D51CC">
              <w:rPr>
                <w:rFonts w:eastAsia="Times New Roman" w:cs="Times New Roman"/>
                <w:color w:val="222222"/>
                <w:szCs w:val="24"/>
                <w:lang w:eastAsia="en-GB"/>
              </w:rPr>
              <w:t xml:space="preserve">during May/early June to do a plant survey </w:t>
            </w:r>
            <w:r w:rsidR="00556605">
              <w:rPr>
                <w:rFonts w:eastAsia="Times New Roman" w:cs="Times New Roman"/>
                <w:color w:val="222222"/>
                <w:szCs w:val="24"/>
                <w:lang w:eastAsia="en-GB"/>
              </w:rPr>
              <w:t xml:space="preserve">with a view to encouraging </w:t>
            </w:r>
            <w:r w:rsidRPr="009D51CC">
              <w:rPr>
                <w:rFonts w:eastAsia="Times New Roman" w:cs="Times New Roman"/>
                <w:color w:val="222222"/>
                <w:szCs w:val="24"/>
                <w:lang w:eastAsia="en-GB"/>
              </w:rPr>
              <w:t>areas of perennial meadow</w:t>
            </w:r>
            <w:r w:rsidR="00556605">
              <w:rPr>
                <w:rFonts w:eastAsia="Times New Roman" w:cs="Times New Roman"/>
                <w:color w:val="222222"/>
                <w:szCs w:val="24"/>
                <w:lang w:eastAsia="en-GB"/>
              </w:rPr>
              <w:t>.</w:t>
            </w:r>
          </w:p>
          <w:p w14:paraId="6C3AF7BE" w14:textId="77777777" w:rsidR="00907E01" w:rsidRPr="009D51CC" w:rsidRDefault="00907E01" w:rsidP="00907E01">
            <w:pPr>
              <w:shd w:val="clear" w:color="auto" w:fill="FFFFFF"/>
              <w:rPr>
                <w:rFonts w:eastAsia="Times New Roman" w:cs="Times New Roman"/>
                <w:color w:val="222222"/>
                <w:szCs w:val="24"/>
                <w:lang w:eastAsia="en-GB"/>
              </w:rPr>
            </w:pPr>
          </w:p>
          <w:p w14:paraId="005F7B35" w14:textId="14FF3788" w:rsidR="00A81800" w:rsidRDefault="00C072BC" w:rsidP="00A81800">
            <w:pPr>
              <w:shd w:val="clear" w:color="auto" w:fill="FFFFFF"/>
            </w:pPr>
            <w:r>
              <w:rPr>
                <w:rFonts w:eastAsia="Times New Roman" w:cs="Times New Roman"/>
                <w:color w:val="222222"/>
                <w:szCs w:val="24"/>
                <w:lang w:eastAsia="en-GB"/>
              </w:rPr>
              <w:t>It was agreed that signage for the meadow would be placed next to the pedestrian gates that will be fitted. Philip Armes and Ian Cook agreed to meet on site to decide on the best place for the pedestrian gates.</w:t>
            </w:r>
            <w:r w:rsidR="00944229">
              <w:rPr>
                <w:rFonts w:eastAsia="Times New Roman" w:cs="Times New Roman"/>
                <w:color w:val="222222"/>
                <w:szCs w:val="24"/>
                <w:lang w:eastAsia="en-GB"/>
              </w:rPr>
              <w:t xml:space="preserve"> Debbie Durrant has offered to pay for signage.</w:t>
            </w:r>
            <w:r>
              <w:rPr>
                <w:rFonts w:eastAsia="Times New Roman" w:cs="Times New Roman"/>
                <w:color w:val="222222"/>
                <w:szCs w:val="24"/>
                <w:lang w:eastAsia="en-GB"/>
              </w:rPr>
              <w:br/>
            </w:r>
          </w:p>
          <w:p w14:paraId="25D7E611" w14:textId="16EE1FC1" w:rsidR="007E1200" w:rsidRPr="00A81800" w:rsidRDefault="00A81800" w:rsidP="00A81800">
            <w:pPr>
              <w:shd w:val="clear" w:color="auto" w:fill="FFFFFF"/>
              <w:rPr>
                <w:rFonts w:eastAsia="Times New Roman" w:cs="Times New Roman"/>
                <w:color w:val="222222"/>
                <w:szCs w:val="24"/>
                <w:lang w:eastAsia="en-GB"/>
              </w:rPr>
            </w:pPr>
            <w:r>
              <w:t>The councillors authorised expenditure on plants of up to £100.</w:t>
            </w:r>
            <w:r w:rsidR="000E1F1A">
              <w:br/>
            </w:r>
          </w:p>
        </w:tc>
      </w:tr>
      <w:tr w:rsidR="00132D7B" w14:paraId="70A57B54" w14:textId="77777777" w:rsidTr="0069762B">
        <w:tc>
          <w:tcPr>
            <w:tcW w:w="704" w:type="dxa"/>
          </w:tcPr>
          <w:p w14:paraId="35FFECA4" w14:textId="20E207B3" w:rsidR="00132D7B" w:rsidRDefault="00132D7B" w:rsidP="004A7DDD">
            <w:r>
              <w:t>3.</w:t>
            </w:r>
          </w:p>
        </w:tc>
        <w:tc>
          <w:tcPr>
            <w:tcW w:w="8312" w:type="dxa"/>
          </w:tcPr>
          <w:p w14:paraId="362626A6" w14:textId="4E4A7694" w:rsidR="00132D7B" w:rsidRPr="009D51CC" w:rsidRDefault="00132D7B" w:rsidP="00907E01">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Bruce Pitchers and his family wrote to thank the Parish Council for naming this land in memory of his father.</w:t>
            </w:r>
            <w:r>
              <w:rPr>
                <w:rFonts w:eastAsia="Times New Roman" w:cs="Times New Roman"/>
                <w:color w:val="222222"/>
                <w:szCs w:val="24"/>
                <w:lang w:eastAsia="en-GB"/>
              </w:rPr>
              <w:br/>
            </w:r>
          </w:p>
        </w:tc>
      </w:tr>
    </w:tbl>
    <w:p w14:paraId="3B6B2D2A" w14:textId="76C91629" w:rsidR="004D6396" w:rsidRPr="004D6396" w:rsidRDefault="004D6396" w:rsidP="004A7DDD">
      <w:pPr>
        <w:rPr>
          <w:b/>
          <w:bCs/>
          <w:u w:val="single"/>
        </w:rPr>
      </w:pPr>
      <w:r w:rsidRPr="004D6396">
        <w:rPr>
          <w:b/>
          <w:bCs/>
          <w:u w:val="single"/>
        </w:rPr>
        <w:t>Highways</w:t>
      </w:r>
      <w:r w:rsidR="003D08A8">
        <w:rPr>
          <w:b/>
          <w:bCs/>
          <w:u w:val="single"/>
        </w:rPr>
        <w:t xml:space="preserve"> and Pond</w:t>
      </w:r>
      <w:r w:rsidRPr="004D639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F7901AA" w14:textId="77777777" w:rsidTr="004D6396">
        <w:tc>
          <w:tcPr>
            <w:tcW w:w="704" w:type="dxa"/>
          </w:tcPr>
          <w:p w14:paraId="4F781C80" w14:textId="0BAE8BA4" w:rsidR="004D6396" w:rsidRPr="00C87436" w:rsidRDefault="004D6396" w:rsidP="004A7DDD">
            <w:r w:rsidRPr="00C87436">
              <w:t>1.</w:t>
            </w:r>
          </w:p>
        </w:tc>
        <w:tc>
          <w:tcPr>
            <w:tcW w:w="8312" w:type="dxa"/>
          </w:tcPr>
          <w:p w14:paraId="4DEA457F" w14:textId="69FD8971" w:rsidR="008534FF" w:rsidRPr="00C40224" w:rsidRDefault="00A81800" w:rsidP="000345B9">
            <w:r>
              <w:t xml:space="preserve">The clerk has </w:t>
            </w:r>
            <w:r w:rsidR="00D96097">
              <w:t>reported two lots of flytipping in Hanging Hill</w:t>
            </w:r>
            <w:r>
              <w:t xml:space="preserve"> to BDC.</w:t>
            </w:r>
            <w:r w:rsidR="000345B9">
              <w:br/>
            </w:r>
          </w:p>
        </w:tc>
      </w:tr>
      <w:tr w:rsidR="00A556B0" w14:paraId="0ACCF1A6" w14:textId="77777777" w:rsidTr="004D6396">
        <w:tc>
          <w:tcPr>
            <w:tcW w:w="704" w:type="dxa"/>
          </w:tcPr>
          <w:p w14:paraId="65F9A7E8" w14:textId="22AD5383" w:rsidR="00A556B0" w:rsidRPr="00C87436" w:rsidRDefault="00A556B0" w:rsidP="004A7DDD">
            <w:r>
              <w:t>2.</w:t>
            </w:r>
          </w:p>
        </w:tc>
        <w:tc>
          <w:tcPr>
            <w:tcW w:w="8312" w:type="dxa"/>
          </w:tcPr>
          <w:p w14:paraId="35AB619F" w14:textId="00933FD3" w:rsidR="00A556B0" w:rsidRDefault="00A556B0" w:rsidP="000345B9">
            <w:r>
              <w:t>The clerk will contact NCC Highways to a</w:t>
            </w:r>
            <w:r w:rsidR="00310688">
              <w:t>sk them to cut back the verges at Lodge Corner.</w:t>
            </w:r>
            <w:r w:rsidR="00310688">
              <w:br/>
            </w:r>
          </w:p>
        </w:tc>
      </w:tr>
      <w:tr w:rsidR="00D96097" w14:paraId="07271BDB" w14:textId="77777777" w:rsidTr="004D6396">
        <w:tc>
          <w:tcPr>
            <w:tcW w:w="704" w:type="dxa"/>
          </w:tcPr>
          <w:p w14:paraId="4837AC5C" w14:textId="6355C0FB" w:rsidR="00D96097" w:rsidRPr="00C87436" w:rsidRDefault="00A556B0" w:rsidP="004A7DDD">
            <w:r>
              <w:t>3</w:t>
            </w:r>
            <w:r w:rsidR="00D96097">
              <w:t>.</w:t>
            </w:r>
          </w:p>
        </w:tc>
        <w:tc>
          <w:tcPr>
            <w:tcW w:w="8312" w:type="dxa"/>
          </w:tcPr>
          <w:p w14:paraId="7DB6F37A" w14:textId="7E30FECD" w:rsidR="00A81800" w:rsidRDefault="00A81800" w:rsidP="000345B9">
            <w:r>
              <w:t xml:space="preserve">Residents have reported the sighting of </w:t>
            </w:r>
            <w:r w:rsidR="00AF5BD6">
              <w:t>rats at the village pond</w:t>
            </w:r>
            <w:r w:rsidR="00E621C9">
              <w:t>. The clerk will consult a pest control expect to see if anything can be done.</w:t>
            </w:r>
          </w:p>
          <w:p w14:paraId="36DAC140" w14:textId="77777777" w:rsidR="00E621C9" w:rsidRDefault="00E621C9" w:rsidP="000345B9"/>
          <w:p w14:paraId="58C2F3F3" w14:textId="51235B88" w:rsidR="00E621C9" w:rsidRDefault="00E621C9" w:rsidP="000345B9">
            <w:r>
              <w:t xml:space="preserve">A resident had also reported that the ditch </w:t>
            </w:r>
            <w:r w:rsidR="00B821DE">
              <w:t xml:space="preserve">from the north-east corner of the pond to The Green needs clearing out. The councillors noted that this land does not belong to the Parish Council so </w:t>
            </w:r>
            <w:r w:rsidR="00592134">
              <w:t xml:space="preserve">the relevant landowners would have to </w:t>
            </w:r>
            <w:proofErr w:type="gramStart"/>
            <w:r w:rsidR="00592134">
              <w:t>take action</w:t>
            </w:r>
            <w:proofErr w:type="gramEnd"/>
            <w:r w:rsidR="00592134">
              <w:t>.</w:t>
            </w:r>
          </w:p>
          <w:p w14:paraId="1ADC0E8E" w14:textId="7E96B393" w:rsidR="00A04C9D" w:rsidRDefault="00A04C9D" w:rsidP="000345B9"/>
        </w:tc>
      </w:tr>
      <w:tr w:rsidR="003F54B0" w14:paraId="312FBD7D" w14:textId="77777777" w:rsidTr="004D6396">
        <w:tc>
          <w:tcPr>
            <w:tcW w:w="704" w:type="dxa"/>
          </w:tcPr>
          <w:p w14:paraId="084095CA" w14:textId="02C0D0CF" w:rsidR="003F54B0" w:rsidRDefault="003F54B0" w:rsidP="004A7DDD">
            <w:r>
              <w:t>4.</w:t>
            </w:r>
          </w:p>
        </w:tc>
        <w:tc>
          <w:tcPr>
            <w:tcW w:w="8312" w:type="dxa"/>
          </w:tcPr>
          <w:p w14:paraId="30BF2D0B" w14:textId="5D0E7744" w:rsidR="003F54B0" w:rsidRDefault="003F54B0" w:rsidP="000345B9">
            <w:r>
              <w:t xml:space="preserve">There was a report of </w:t>
            </w:r>
            <w:r w:rsidR="00AE3BCB">
              <w:t xml:space="preserve">flints on the verge </w:t>
            </w:r>
            <w:r w:rsidR="009C7459">
              <w:t>in Boat Dyke Road.</w:t>
            </w:r>
            <w:r w:rsidR="009C7459">
              <w:br/>
            </w:r>
          </w:p>
        </w:tc>
      </w:tr>
    </w:tbl>
    <w:p w14:paraId="354E16AB" w14:textId="785E5B78" w:rsidR="002766E8" w:rsidRDefault="003D08A8" w:rsidP="0074630F">
      <w:pPr>
        <w:rPr>
          <w:rFonts w:cs="Times New Roman"/>
          <w:szCs w:val="24"/>
        </w:rPr>
      </w:pPr>
      <w:r>
        <w:rPr>
          <w:rFonts w:cs="Times New Roman"/>
          <w:b/>
          <w:bCs/>
          <w:szCs w:val="24"/>
          <w:u w:val="single"/>
        </w:rPr>
        <w:t>General Power of Competence: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766E8" w14:paraId="67D4FA7A" w14:textId="77777777" w:rsidTr="002766E8">
        <w:tc>
          <w:tcPr>
            <w:tcW w:w="704" w:type="dxa"/>
          </w:tcPr>
          <w:p w14:paraId="0FC4B5DC" w14:textId="14757035" w:rsidR="002766E8" w:rsidRDefault="002766E8" w:rsidP="0074630F">
            <w:pPr>
              <w:rPr>
                <w:rFonts w:cs="Times New Roman"/>
                <w:szCs w:val="24"/>
              </w:rPr>
            </w:pPr>
            <w:r>
              <w:rPr>
                <w:rFonts w:cs="Times New Roman"/>
                <w:szCs w:val="24"/>
              </w:rPr>
              <w:t>1.</w:t>
            </w:r>
          </w:p>
        </w:tc>
        <w:tc>
          <w:tcPr>
            <w:tcW w:w="8312" w:type="dxa"/>
          </w:tcPr>
          <w:p w14:paraId="08816A3A" w14:textId="6E8A0309" w:rsidR="002766E8" w:rsidRDefault="002766E8" w:rsidP="0074630F">
            <w:pPr>
              <w:rPr>
                <w:rFonts w:cs="Times New Roman"/>
                <w:szCs w:val="24"/>
              </w:rPr>
            </w:pPr>
            <w:r>
              <w:rPr>
                <w:rFonts w:cs="Times New Roman"/>
                <w:szCs w:val="24"/>
              </w:rPr>
              <w:t>The Parish Council re-confirmed its eligibility to adopt the General Power of Competence, under the Localism Act 2011. The criteria are that two-thirds of the councillors must have been elected, or stood for election, and the clerk must be qualified.</w:t>
            </w:r>
            <w:r w:rsidR="007C11BC">
              <w:rPr>
                <w:rFonts w:cs="Times New Roman"/>
                <w:szCs w:val="24"/>
              </w:rPr>
              <w:t xml:space="preserve"> </w:t>
            </w:r>
          </w:p>
        </w:tc>
      </w:tr>
    </w:tbl>
    <w:p w14:paraId="3AC943AB" w14:textId="1FE4C506" w:rsidR="00702614" w:rsidRDefault="00702614" w:rsidP="009C7459">
      <w:pPr>
        <w:rPr>
          <w:rFonts w:cs="Times New Roman"/>
          <w:szCs w:val="24"/>
        </w:rPr>
      </w:pPr>
    </w:p>
    <w:p w14:paraId="7ACEAE3E" w14:textId="3FDDE341" w:rsidR="00C26598" w:rsidRDefault="00C36B84" w:rsidP="009C7459">
      <w:pPr>
        <w:rPr>
          <w:rFonts w:cs="Times New Roman"/>
          <w:szCs w:val="24"/>
        </w:rPr>
      </w:pPr>
      <w:r>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BB21FB">
        <w:rPr>
          <w:rFonts w:cs="Times New Roman"/>
          <w:szCs w:val="24"/>
        </w:rPr>
        <w:t>1</w:t>
      </w:r>
      <w:r w:rsidR="00BB21FB" w:rsidRPr="00BB21FB">
        <w:rPr>
          <w:rFonts w:cs="Times New Roman"/>
          <w:szCs w:val="24"/>
          <w:vertAlign w:val="superscript"/>
        </w:rPr>
        <w:t>st</w:t>
      </w:r>
      <w:r w:rsidR="00BB21FB">
        <w:rPr>
          <w:rFonts w:cs="Times New Roman"/>
          <w:szCs w:val="24"/>
        </w:rPr>
        <w:t xml:space="preserve"> June</w:t>
      </w:r>
      <w:r w:rsidR="00B536CE">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5ECB017A" w14:textId="77777777" w:rsidR="009C7459" w:rsidRPr="009C7459" w:rsidRDefault="009C7459" w:rsidP="009C7459">
      <w:pPr>
        <w:rPr>
          <w:rFonts w:cs="Times New Roman"/>
          <w:szCs w:val="24"/>
        </w:rPr>
      </w:pPr>
    </w:p>
    <w:sectPr w:rsidR="009C7459" w:rsidRPr="009C74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2E58" w14:textId="77777777" w:rsidR="00B90A69" w:rsidRDefault="00B90A69" w:rsidP="008A21DA">
      <w:pPr>
        <w:spacing w:after="0" w:line="240" w:lineRule="auto"/>
      </w:pPr>
      <w:r>
        <w:separator/>
      </w:r>
    </w:p>
  </w:endnote>
  <w:endnote w:type="continuationSeparator" w:id="0">
    <w:p w14:paraId="272E8087" w14:textId="77777777" w:rsidR="00B90A69" w:rsidRDefault="00B90A69" w:rsidP="008A21DA">
      <w:pPr>
        <w:spacing w:after="0" w:line="240" w:lineRule="auto"/>
      </w:pPr>
      <w:r>
        <w:continuationSeparator/>
      </w:r>
    </w:p>
  </w:endnote>
  <w:endnote w:type="continuationNotice" w:id="1">
    <w:p w14:paraId="7428368F" w14:textId="77777777" w:rsidR="00B90A69" w:rsidRDefault="00B90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FF7C7A8" w:rsidR="004238C8" w:rsidRPr="004B37ED" w:rsidRDefault="00607447">
        <w:pPr>
          <w:pStyle w:val="Footer"/>
          <w:jc w:val="right"/>
          <w:rPr>
            <w:rFonts w:cs="Times New Roman"/>
          </w:rPr>
        </w:pPr>
        <w:r>
          <w:rPr>
            <w:rFonts w:cs="Times New Roman"/>
          </w:rPr>
          <w:t>11</w:t>
        </w:r>
        <w:r w:rsidR="004238C8">
          <w:rPr>
            <w:rFonts w:cs="Times New Roman"/>
          </w:rPr>
          <w:t>.</w:t>
        </w:r>
        <w:r w:rsidR="000775FC">
          <w:rPr>
            <w:rFonts w:cs="Times New Roman"/>
          </w:rPr>
          <w:t>0</w:t>
        </w:r>
        <w:r>
          <w:rPr>
            <w:rFonts w:cs="Times New Roman"/>
          </w:rPr>
          <w:t>5</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5D4" w14:textId="77777777" w:rsidR="00B90A69" w:rsidRDefault="00B90A69" w:rsidP="008A21DA">
      <w:pPr>
        <w:spacing w:after="0" w:line="240" w:lineRule="auto"/>
      </w:pPr>
      <w:r>
        <w:separator/>
      </w:r>
    </w:p>
  </w:footnote>
  <w:footnote w:type="continuationSeparator" w:id="0">
    <w:p w14:paraId="73F5243B" w14:textId="77777777" w:rsidR="00B90A69" w:rsidRDefault="00B90A69" w:rsidP="008A21DA">
      <w:pPr>
        <w:spacing w:after="0" w:line="240" w:lineRule="auto"/>
      </w:pPr>
      <w:r>
        <w:continuationSeparator/>
      </w:r>
    </w:p>
  </w:footnote>
  <w:footnote w:type="continuationNotice" w:id="1">
    <w:p w14:paraId="128763EA" w14:textId="77777777" w:rsidR="00B90A69" w:rsidRDefault="00B90A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5302"/>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2E9A"/>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15F"/>
    <w:rsid w:val="000E12C4"/>
    <w:rsid w:val="000E14E5"/>
    <w:rsid w:val="000E1B31"/>
    <w:rsid w:val="000E1E53"/>
    <w:rsid w:val="000E1F1A"/>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6C9"/>
    <w:rsid w:val="001268B9"/>
    <w:rsid w:val="00126CF2"/>
    <w:rsid w:val="00126ED3"/>
    <w:rsid w:val="00127580"/>
    <w:rsid w:val="00127EAD"/>
    <w:rsid w:val="00127ECB"/>
    <w:rsid w:val="00130707"/>
    <w:rsid w:val="00130A6E"/>
    <w:rsid w:val="00130B4B"/>
    <w:rsid w:val="00130D74"/>
    <w:rsid w:val="00130E3F"/>
    <w:rsid w:val="00132638"/>
    <w:rsid w:val="00132974"/>
    <w:rsid w:val="00132D7B"/>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3EE"/>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13C"/>
    <w:rsid w:val="00372638"/>
    <w:rsid w:val="00372B53"/>
    <w:rsid w:val="00372BCB"/>
    <w:rsid w:val="003743BF"/>
    <w:rsid w:val="00374951"/>
    <w:rsid w:val="00375620"/>
    <w:rsid w:val="00375FBB"/>
    <w:rsid w:val="003761CE"/>
    <w:rsid w:val="00376203"/>
    <w:rsid w:val="00376913"/>
    <w:rsid w:val="00376A89"/>
    <w:rsid w:val="00376AD8"/>
    <w:rsid w:val="00376E08"/>
    <w:rsid w:val="00376E49"/>
    <w:rsid w:val="0037717A"/>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14B"/>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0BC0"/>
    <w:rsid w:val="00410C4F"/>
    <w:rsid w:val="004110BA"/>
    <w:rsid w:val="004114A2"/>
    <w:rsid w:val="00411717"/>
    <w:rsid w:val="00411D11"/>
    <w:rsid w:val="0041220E"/>
    <w:rsid w:val="004122E6"/>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2159"/>
    <w:rsid w:val="00422210"/>
    <w:rsid w:val="00422BFC"/>
    <w:rsid w:val="00422C31"/>
    <w:rsid w:val="00422E77"/>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098"/>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3F2"/>
    <w:rsid w:val="00490928"/>
    <w:rsid w:val="00490D2C"/>
    <w:rsid w:val="0049101A"/>
    <w:rsid w:val="00491388"/>
    <w:rsid w:val="00491563"/>
    <w:rsid w:val="004915BD"/>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7BF"/>
    <w:rsid w:val="004B29EB"/>
    <w:rsid w:val="004B2AFB"/>
    <w:rsid w:val="004B2BCF"/>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32E"/>
    <w:rsid w:val="004C5915"/>
    <w:rsid w:val="004C5A06"/>
    <w:rsid w:val="004C5C02"/>
    <w:rsid w:val="004C5D56"/>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3335"/>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A3D"/>
    <w:rsid w:val="00554F01"/>
    <w:rsid w:val="005552E6"/>
    <w:rsid w:val="00555868"/>
    <w:rsid w:val="00555976"/>
    <w:rsid w:val="00555C22"/>
    <w:rsid w:val="00555F8F"/>
    <w:rsid w:val="00556045"/>
    <w:rsid w:val="0055618B"/>
    <w:rsid w:val="00556192"/>
    <w:rsid w:val="00556605"/>
    <w:rsid w:val="00556800"/>
    <w:rsid w:val="00557247"/>
    <w:rsid w:val="0055744B"/>
    <w:rsid w:val="005574A3"/>
    <w:rsid w:val="0056071E"/>
    <w:rsid w:val="00560A64"/>
    <w:rsid w:val="00560AD6"/>
    <w:rsid w:val="00560F96"/>
    <w:rsid w:val="00562222"/>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136C"/>
    <w:rsid w:val="00591A8F"/>
    <w:rsid w:val="00591DCE"/>
    <w:rsid w:val="00592123"/>
    <w:rsid w:val="00592134"/>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2F2D"/>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311C"/>
    <w:rsid w:val="00663185"/>
    <w:rsid w:val="006632D2"/>
    <w:rsid w:val="006638C6"/>
    <w:rsid w:val="00663FA4"/>
    <w:rsid w:val="00664082"/>
    <w:rsid w:val="00664377"/>
    <w:rsid w:val="006643A3"/>
    <w:rsid w:val="00664AE9"/>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2F3A"/>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C57"/>
    <w:rsid w:val="006E4D2A"/>
    <w:rsid w:val="006E4DBC"/>
    <w:rsid w:val="006E5142"/>
    <w:rsid w:val="006E517A"/>
    <w:rsid w:val="006E51DE"/>
    <w:rsid w:val="006E5369"/>
    <w:rsid w:val="006E616F"/>
    <w:rsid w:val="006E6264"/>
    <w:rsid w:val="006E7B46"/>
    <w:rsid w:val="006F0377"/>
    <w:rsid w:val="006F0391"/>
    <w:rsid w:val="006F03E1"/>
    <w:rsid w:val="006F0BDA"/>
    <w:rsid w:val="006F0F53"/>
    <w:rsid w:val="006F1109"/>
    <w:rsid w:val="006F18A2"/>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9C3"/>
    <w:rsid w:val="00715A60"/>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4012"/>
    <w:rsid w:val="00764318"/>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0FEE"/>
    <w:rsid w:val="007C11BB"/>
    <w:rsid w:val="007C11BC"/>
    <w:rsid w:val="007C1D9C"/>
    <w:rsid w:val="007C245C"/>
    <w:rsid w:val="007C26AE"/>
    <w:rsid w:val="007C28B4"/>
    <w:rsid w:val="007C2CB9"/>
    <w:rsid w:val="007C2F47"/>
    <w:rsid w:val="007C33A3"/>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EF9"/>
    <w:rsid w:val="007E333D"/>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1BF7"/>
    <w:rsid w:val="00862519"/>
    <w:rsid w:val="00863830"/>
    <w:rsid w:val="00863946"/>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28"/>
    <w:rsid w:val="00876D70"/>
    <w:rsid w:val="00876F3B"/>
    <w:rsid w:val="00877278"/>
    <w:rsid w:val="008777FC"/>
    <w:rsid w:val="00877CF1"/>
    <w:rsid w:val="00880517"/>
    <w:rsid w:val="0088097E"/>
    <w:rsid w:val="008816FF"/>
    <w:rsid w:val="00881C96"/>
    <w:rsid w:val="00882716"/>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2F2"/>
    <w:rsid w:val="008C75DB"/>
    <w:rsid w:val="008C7694"/>
    <w:rsid w:val="008D02C8"/>
    <w:rsid w:val="008D07B2"/>
    <w:rsid w:val="008D0B1D"/>
    <w:rsid w:val="008D12DF"/>
    <w:rsid w:val="008D20E5"/>
    <w:rsid w:val="008D3A6A"/>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8E9"/>
    <w:rsid w:val="00983C5F"/>
    <w:rsid w:val="0098428B"/>
    <w:rsid w:val="009842C0"/>
    <w:rsid w:val="00984455"/>
    <w:rsid w:val="009844A5"/>
    <w:rsid w:val="00984CC4"/>
    <w:rsid w:val="00985BC6"/>
    <w:rsid w:val="00986091"/>
    <w:rsid w:val="00986250"/>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459"/>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F59"/>
    <w:rsid w:val="009E53BB"/>
    <w:rsid w:val="009E5C74"/>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433"/>
    <w:rsid w:val="00A665C2"/>
    <w:rsid w:val="00A669D5"/>
    <w:rsid w:val="00A66B77"/>
    <w:rsid w:val="00A66F05"/>
    <w:rsid w:val="00A701E7"/>
    <w:rsid w:val="00A70596"/>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6D46"/>
    <w:rsid w:val="00A7786D"/>
    <w:rsid w:val="00A815A0"/>
    <w:rsid w:val="00A8180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BD6"/>
    <w:rsid w:val="00AF5C93"/>
    <w:rsid w:val="00AF5E1A"/>
    <w:rsid w:val="00AF65C8"/>
    <w:rsid w:val="00AF6635"/>
    <w:rsid w:val="00AF720D"/>
    <w:rsid w:val="00AF72B4"/>
    <w:rsid w:val="00AF7AEE"/>
    <w:rsid w:val="00AF7FA7"/>
    <w:rsid w:val="00B00404"/>
    <w:rsid w:val="00B0144E"/>
    <w:rsid w:val="00B01B0D"/>
    <w:rsid w:val="00B0218D"/>
    <w:rsid w:val="00B02266"/>
    <w:rsid w:val="00B0304D"/>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0BE1"/>
    <w:rsid w:val="00B70F54"/>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A6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253E"/>
    <w:rsid w:val="00BC2845"/>
    <w:rsid w:val="00BC28B2"/>
    <w:rsid w:val="00BC2DD3"/>
    <w:rsid w:val="00BC30C4"/>
    <w:rsid w:val="00BC382C"/>
    <w:rsid w:val="00BC417E"/>
    <w:rsid w:val="00BC4601"/>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2BDB"/>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975"/>
    <w:rsid w:val="00C31E37"/>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D5F"/>
    <w:rsid w:val="00C4262B"/>
    <w:rsid w:val="00C42E68"/>
    <w:rsid w:val="00C4318C"/>
    <w:rsid w:val="00C43460"/>
    <w:rsid w:val="00C43755"/>
    <w:rsid w:val="00C437AB"/>
    <w:rsid w:val="00C441BF"/>
    <w:rsid w:val="00C447E2"/>
    <w:rsid w:val="00C44CC2"/>
    <w:rsid w:val="00C44DDD"/>
    <w:rsid w:val="00C44E74"/>
    <w:rsid w:val="00C459BF"/>
    <w:rsid w:val="00C45C84"/>
    <w:rsid w:val="00C45ED1"/>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41AB"/>
    <w:rsid w:val="00C7424B"/>
    <w:rsid w:val="00C74418"/>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08F"/>
    <w:rsid w:val="00CC3211"/>
    <w:rsid w:val="00CC3760"/>
    <w:rsid w:val="00CC4025"/>
    <w:rsid w:val="00CC4F51"/>
    <w:rsid w:val="00CC570F"/>
    <w:rsid w:val="00CC5A02"/>
    <w:rsid w:val="00CC5EAF"/>
    <w:rsid w:val="00CC6263"/>
    <w:rsid w:val="00CC665F"/>
    <w:rsid w:val="00CC7284"/>
    <w:rsid w:val="00CC79DA"/>
    <w:rsid w:val="00CD034F"/>
    <w:rsid w:val="00CD0780"/>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5291"/>
    <w:rsid w:val="00CF5368"/>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B75"/>
    <w:rsid w:val="00E96E39"/>
    <w:rsid w:val="00E97B01"/>
    <w:rsid w:val="00E97D35"/>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A7FEB"/>
    <w:rsid w:val="00EB03D4"/>
    <w:rsid w:val="00EB06B4"/>
    <w:rsid w:val="00EB1A93"/>
    <w:rsid w:val="00EB20FE"/>
    <w:rsid w:val="00EB21EA"/>
    <w:rsid w:val="00EB2502"/>
    <w:rsid w:val="00EB253B"/>
    <w:rsid w:val="00EB2FD5"/>
    <w:rsid w:val="00EB3B4A"/>
    <w:rsid w:val="00EB3CB7"/>
    <w:rsid w:val="00EB3DF1"/>
    <w:rsid w:val="00EB4AEE"/>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AC4"/>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BE7"/>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8EF"/>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84"/>
    <w:rsid w:val="00F133E9"/>
    <w:rsid w:val="00F13638"/>
    <w:rsid w:val="00F1370C"/>
    <w:rsid w:val="00F13A01"/>
    <w:rsid w:val="00F13DC8"/>
    <w:rsid w:val="00F14444"/>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6A7"/>
    <w:rsid w:val="00F36888"/>
    <w:rsid w:val="00F36AE0"/>
    <w:rsid w:val="00F36B63"/>
    <w:rsid w:val="00F36B91"/>
    <w:rsid w:val="00F36FDC"/>
    <w:rsid w:val="00F37076"/>
    <w:rsid w:val="00F375AF"/>
    <w:rsid w:val="00F379F0"/>
    <w:rsid w:val="00F37B26"/>
    <w:rsid w:val="00F37F21"/>
    <w:rsid w:val="00F411F6"/>
    <w:rsid w:val="00F41590"/>
    <w:rsid w:val="00F41A02"/>
    <w:rsid w:val="00F41DA2"/>
    <w:rsid w:val="00F4202A"/>
    <w:rsid w:val="00F42035"/>
    <w:rsid w:val="00F42202"/>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0D36"/>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3</cp:revision>
  <cp:lastPrinted>2023-05-11T13:45:00Z</cp:lastPrinted>
  <dcterms:created xsi:type="dcterms:W3CDTF">2023-05-15T07:51:00Z</dcterms:created>
  <dcterms:modified xsi:type="dcterms:W3CDTF">2023-05-15T07:51:00Z</dcterms:modified>
</cp:coreProperties>
</file>