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33B8A8A0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36532A">
        <w:t>7</w:t>
      </w:r>
      <w:r w:rsidR="0036532A" w:rsidRPr="0036532A">
        <w:rPr>
          <w:vertAlign w:val="superscript"/>
        </w:rPr>
        <w:t>th</w:t>
      </w:r>
      <w:r w:rsidR="0036532A">
        <w:t xml:space="preserve"> </w:t>
      </w:r>
      <w:r w:rsidR="00BF2C1E">
        <w:t xml:space="preserve"> </w:t>
      </w:r>
      <w:r w:rsidR="0036532A">
        <w:t>January</w:t>
      </w:r>
      <w:r w:rsidR="00815BD4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 xml:space="preserve">at </w:t>
      </w:r>
      <w:r w:rsidR="008677C6">
        <w:t>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68E3044E" w:rsidR="00786C43" w:rsidRDefault="00082129" w:rsidP="003B1605">
      <w:pPr>
        <w:pStyle w:val="DefaultText"/>
      </w:pPr>
      <w:r w:rsidRPr="00F67516">
        <w:t>Philip Armes (Chairman)</w:t>
      </w:r>
      <w:r w:rsidR="00D61474">
        <w:t>,</w:t>
      </w:r>
      <w:r w:rsidR="00993654" w:rsidRPr="00993654">
        <w:t xml:space="preserve"> Debbie Durrant (Vice-Chairman)</w:t>
      </w:r>
    </w:p>
    <w:p w14:paraId="7FC413F0" w14:textId="39E25344" w:rsidR="005261D6" w:rsidRDefault="00786C43" w:rsidP="003B1605">
      <w:pPr>
        <w:pStyle w:val="DefaultText"/>
      </w:pPr>
      <w:r>
        <w:t>G</w:t>
      </w:r>
      <w:r w:rsidR="00965536">
        <w:t>inny Pitchers</w:t>
      </w:r>
      <w:r w:rsidR="00204447">
        <w:rPr>
          <w:szCs w:val="24"/>
        </w:rPr>
        <w:t xml:space="preserve"> </w:t>
      </w:r>
      <w:r w:rsidR="005261D6">
        <w:t>and</w:t>
      </w:r>
      <w:r w:rsidR="00EA65AF" w:rsidRPr="00EA65AF">
        <w:rPr>
          <w:szCs w:val="24"/>
        </w:rPr>
        <w:t xml:space="preserve"> </w:t>
      </w:r>
      <w:r w:rsidR="00EA65AF" w:rsidRPr="00CA5E6C">
        <w:rPr>
          <w:szCs w:val="24"/>
        </w:rPr>
        <w:t>Laura Davey</w:t>
      </w:r>
    </w:p>
    <w:p w14:paraId="272B8A9C" w14:textId="05CC1474" w:rsidR="003B1605" w:rsidRPr="0085202B" w:rsidRDefault="0085202B" w:rsidP="003B1605">
      <w:pPr>
        <w:pStyle w:val="DefaultText"/>
        <w:rPr>
          <w:szCs w:val="24"/>
        </w:rPr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</w:t>
      </w:r>
      <w:r w:rsidR="005261D6">
        <w:rPr>
          <w:szCs w:val="24"/>
        </w:rPr>
        <w:t xml:space="preserve"> </w:t>
      </w:r>
    </w:p>
    <w:p w14:paraId="5CBB8304" w14:textId="457959FA" w:rsidR="008B3464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</w:p>
    <w:p w14:paraId="6E456882" w14:textId="77777777" w:rsidR="00B06E47" w:rsidRPr="00CA5E6C" w:rsidRDefault="00B06E47" w:rsidP="00B57A6A">
      <w:pPr>
        <w:pStyle w:val="DefaultText"/>
      </w:pPr>
    </w:p>
    <w:p w14:paraId="1B32A6B1" w14:textId="05189D66" w:rsidR="00993654" w:rsidRDefault="00C873F5" w:rsidP="000B4617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2A5F09">
        <w:t>William Leonard-Morgan</w:t>
      </w:r>
      <w:r w:rsidR="00204447">
        <w:t xml:space="preserve"> and </w:t>
      </w:r>
      <w:r w:rsidR="002A5F09">
        <w:t>Anne Whelpton</w:t>
      </w:r>
    </w:p>
    <w:p w14:paraId="3F7C300D" w14:textId="3042AC49" w:rsidR="002A5F09" w:rsidRDefault="002A5F09" w:rsidP="000B4617">
      <w:pPr>
        <w:pStyle w:val="DefaultText"/>
      </w:pPr>
      <w:r>
        <w:t>County councillor Fran Whymark sent a report</w:t>
      </w:r>
      <w:r w:rsidR="00204447">
        <w:t xml:space="preserve"> about support for local residents, which </w:t>
      </w:r>
      <w:r w:rsidR="00D60BDC">
        <w:t>w</w:t>
      </w:r>
      <w:r w:rsidR="00204447">
        <w:t>as been published online.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45C27E91" w14:textId="2F6E50E1" w:rsidR="004E7248" w:rsidRPr="00395F90" w:rsidRDefault="00422BFC" w:rsidP="00B57A6A">
      <w:pPr>
        <w:pStyle w:val="DefaultText"/>
        <w:rPr>
          <w:bCs/>
        </w:rPr>
      </w:pPr>
      <w:r>
        <w:rPr>
          <w:bCs/>
        </w:rPr>
        <w:t>Philip Armes had an interest in a payment.</w:t>
      </w:r>
      <w:r w:rsidR="00395F90" w:rsidRPr="00395F90">
        <w:rPr>
          <w:bCs/>
        </w:rPr>
        <w:br/>
      </w:r>
    </w:p>
    <w:p w14:paraId="63FD5A70" w14:textId="556E118A" w:rsidR="00C873F5" w:rsidRPr="003B1A1D" w:rsidRDefault="00C873F5" w:rsidP="003A1A52">
      <w:pPr>
        <w:pStyle w:val="Heading2"/>
      </w:pPr>
      <w:r w:rsidRPr="003B1A1D">
        <w:t>Minutes:</w:t>
      </w:r>
    </w:p>
    <w:p w14:paraId="09835C06" w14:textId="68C89DB7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A90910">
        <w:t>3rd</w:t>
      </w:r>
      <w:r w:rsidR="000072AD">
        <w:t xml:space="preserve"> </w:t>
      </w:r>
      <w:r w:rsidR="0036532A">
        <w:t>Dec</w:t>
      </w:r>
      <w:r w:rsidR="00BF2C1E">
        <w:t>em</w:t>
      </w:r>
      <w:r w:rsidR="006124AD">
        <w:t>ber</w:t>
      </w:r>
      <w:r w:rsidR="00427F64">
        <w:t xml:space="preserve"> </w:t>
      </w:r>
      <w:r w:rsidR="001B4684">
        <w:t>20</w:t>
      </w:r>
      <w:r w:rsidR="00B85313">
        <w:t>20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>nd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426B3AA7" w14:textId="093B3814" w:rsidR="0086674F" w:rsidRPr="00E16B4F" w:rsidRDefault="00060D08" w:rsidP="00E16B4F">
      <w:pPr>
        <w:pStyle w:val="Heading2"/>
        <w:rPr>
          <w:b w:val="0"/>
          <w:bCs/>
          <w:u w:val="none"/>
        </w:rPr>
      </w:pPr>
      <w:r>
        <w:br/>
      </w:r>
      <w:r w:rsidR="00777112">
        <w:t>Matters Arising</w:t>
      </w:r>
      <w:r w:rsidR="00C873F5" w:rsidRPr="005023A4">
        <w:t>:</w:t>
      </w:r>
      <w:r w:rsidR="009D3176">
        <w:br/>
      </w:r>
      <w:r w:rsidR="00C65A4A">
        <w:rPr>
          <w:b w:val="0"/>
          <w:bCs/>
          <w:u w:val="none"/>
        </w:rPr>
        <w:t>The clerk collected the papers about the purchase of the land in Church Road from the solicitors.</w:t>
      </w:r>
    </w:p>
    <w:p w14:paraId="6235FF50" w14:textId="1AC3891D" w:rsidR="00777112" w:rsidRDefault="00E16B4F" w:rsidP="00777112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/>
      </w:r>
      <w:r w:rsidR="00777112"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B0EC5" w14:paraId="62568225" w14:textId="77777777" w:rsidTr="002B0EC5">
        <w:tc>
          <w:tcPr>
            <w:tcW w:w="704" w:type="dxa"/>
          </w:tcPr>
          <w:p w14:paraId="0F5EDD30" w14:textId="328D6BCD" w:rsidR="002B0EC5" w:rsidRPr="00AC446D" w:rsidRDefault="00B65675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45582A2B" w14:textId="228A25CA" w:rsidR="0028200B" w:rsidRPr="00AC446D" w:rsidRDefault="009C510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MP Jerome </w:t>
            </w:r>
            <w:r w:rsidR="004F1AA3">
              <w:rPr>
                <w:rFonts w:cs="Times New Roman"/>
                <w:bCs/>
                <w:szCs w:val="24"/>
              </w:rPr>
              <w:t>Mayhew would like to attend a parish council meetin</w:t>
            </w:r>
            <w:r w:rsidR="00E16B4F">
              <w:rPr>
                <w:rFonts w:cs="Times New Roman"/>
                <w:bCs/>
                <w:szCs w:val="24"/>
              </w:rPr>
              <w:t xml:space="preserve">g. It was agreed that councillors would attend a meeting of Acle Parish Council if Mr Mayhew attends one of </w:t>
            </w:r>
            <w:r w:rsidR="00B237D8">
              <w:rPr>
                <w:rFonts w:cs="Times New Roman"/>
                <w:bCs/>
                <w:szCs w:val="24"/>
              </w:rPr>
              <w:t xml:space="preserve">Acle’s </w:t>
            </w:r>
            <w:r w:rsidR="00E16B4F">
              <w:rPr>
                <w:rFonts w:cs="Times New Roman"/>
                <w:bCs/>
                <w:szCs w:val="24"/>
              </w:rPr>
              <w:t>meetings.</w:t>
            </w:r>
            <w:r w:rsidR="004F1AA3">
              <w:rPr>
                <w:rFonts w:cs="Times New Roman"/>
                <w:bCs/>
                <w:szCs w:val="24"/>
              </w:rPr>
              <w:br/>
            </w:r>
          </w:p>
        </w:tc>
      </w:tr>
      <w:tr w:rsidR="002B0EC5" w14:paraId="0EA0E04A" w14:textId="77777777" w:rsidTr="002B0EC5">
        <w:tc>
          <w:tcPr>
            <w:tcW w:w="704" w:type="dxa"/>
          </w:tcPr>
          <w:p w14:paraId="2BCBAD12" w14:textId="144EE24E" w:rsidR="002B0EC5" w:rsidRPr="00AC446D" w:rsidRDefault="00061FF0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3FBB4708" w14:textId="46385BD0" w:rsidR="0028200B" w:rsidRPr="00252C3A" w:rsidRDefault="0073782B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Royal British Legion sent a thank you for the recent donation. The local appeal raised £5,238.</w:t>
            </w:r>
            <w:r w:rsidR="006D18F2">
              <w:rPr>
                <w:rFonts w:cs="Times New Roman"/>
                <w:bCs/>
                <w:szCs w:val="24"/>
              </w:rPr>
              <w:br/>
            </w:r>
          </w:p>
        </w:tc>
      </w:tr>
      <w:tr w:rsidR="00E4487B" w14:paraId="4CC624A9" w14:textId="77777777" w:rsidTr="002B0EC5">
        <w:tc>
          <w:tcPr>
            <w:tcW w:w="704" w:type="dxa"/>
          </w:tcPr>
          <w:p w14:paraId="1424381D" w14:textId="0E0AB502" w:rsidR="00E4487B" w:rsidRDefault="00E4487B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312" w:type="dxa"/>
          </w:tcPr>
          <w:p w14:paraId="49049B4C" w14:textId="099DA8EE" w:rsidR="00E4487B" w:rsidRDefault="00E4487B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BDC’s Overview &amp; Scrutiny Committee has invited councils to </w:t>
            </w:r>
            <w:r w:rsidR="00F8777D">
              <w:rPr>
                <w:rFonts w:cs="Times New Roman"/>
                <w:bCs/>
                <w:szCs w:val="24"/>
              </w:rPr>
              <w:t>submit questions for them to discuss</w:t>
            </w:r>
            <w:r w:rsidR="006D18F2">
              <w:rPr>
                <w:rFonts w:cs="Times New Roman"/>
                <w:bCs/>
                <w:szCs w:val="24"/>
              </w:rPr>
              <w:t xml:space="preserve">. </w:t>
            </w:r>
            <w:r w:rsidR="009C4FD5">
              <w:rPr>
                <w:rFonts w:cs="Times New Roman"/>
                <w:bCs/>
                <w:szCs w:val="24"/>
              </w:rPr>
              <w:t>Councillors were invited to submit topics for discussion.</w:t>
            </w:r>
          </w:p>
          <w:p w14:paraId="00665562" w14:textId="70E63670" w:rsidR="00B237D8" w:rsidRDefault="00B237D8" w:rsidP="00777112">
            <w:pPr>
              <w:rPr>
                <w:rFonts w:cs="Times New Roman"/>
                <w:bCs/>
                <w:szCs w:val="24"/>
              </w:rPr>
            </w:pPr>
          </w:p>
          <w:p w14:paraId="4AC35C7A" w14:textId="77777777" w:rsidR="00B237D8" w:rsidRDefault="00B237D8" w:rsidP="00777112">
            <w:pPr>
              <w:rPr>
                <w:rFonts w:cs="Times New Roman"/>
                <w:bCs/>
                <w:szCs w:val="24"/>
              </w:rPr>
            </w:pPr>
          </w:p>
          <w:p w14:paraId="4C895D1E" w14:textId="47209BC4" w:rsidR="009C4FD5" w:rsidRDefault="009C4FD5" w:rsidP="00777112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DF49850" w14:textId="0DBBC0EA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lastRenderedPageBreak/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B57A6A" w14:paraId="10916030" w14:textId="77777777" w:rsidTr="001017CE">
        <w:trPr>
          <w:trHeight w:val="324"/>
        </w:trPr>
        <w:tc>
          <w:tcPr>
            <w:tcW w:w="6096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473E41">
        <w:trPr>
          <w:trHeight w:val="256"/>
        </w:trPr>
        <w:tc>
          <w:tcPr>
            <w:tcW w:w="6096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417" w:type="dxa"/>
          </w:tcPr>
          <w:p w14:paraId="50F7BE13" w14:textId="26662AB5" w:rsidR="002B2192" w:rsidRDefault="005C24ED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99.17</w:t>
            </w:r>
          </w:p>
        </w:tc>
      </w:tr>
      <w:tr w:rsidR="00DF3B74" w14:paraId="1CC4C362" w14:textId="77777777" w:rsidTr="00473E41">
        <w:trPr>
          <w:trHeight w:val="256"/>
        </w:trPr>
        <w:tc>
          <w:tcPr>
            <w:tcW w:w="6096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5245F888" w:rsidR="00DF3B74" w:rsidRDefault="00A15F76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101050">
              <w:rPr>
                <w:rFonts w:cs="Times New Roman"/>
                <w:szCs w:val="24"/>
              </w:rPr>
              <w:t>98.71</w:t>
            </w:r>
          </w:p>
        </w:tc>
      </w:tr>
      <w:tr w:rsidR="00A15F76" w14:paraId="076A23AD" w14:textId="77777777" w:rsidTr="00473E41">
        <w:trPr>
          <w:trHeight w:val="256"/>
        </w:trPr>
        <w:tc>
          <w:tcPr>
            <w:tcW w:w="6096" w:type="dxa"/>
          </w:tcPr>
          <w:p w14:paraId="0470641D" w14:textId="2CEDD696" w:rsidR="00A15F76" w:rsidRDefault="0098428B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NCC – recycling credits</w:t>
            </w:r>
          </w:p>
        </w:tc>
        <w:tc>
          <w:tcPr>
            <w:tcW w:w="1417" w:type="dxa"/>
          </w:tcPr>
          <w:p w14:paraId="66BD4E1A" w14:textId="74920BA1" w:rsidR="00A15F76" w:rsidRDefault="0098428B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117.22</w:t>
            </w:r>
          </w:p>
        </w:tc>
      </w:tr>
      <w:tr w:rsidR="00461BAD" w14:paraId="6FEB9A4C" w14:textId="77777777" w:rsidTr="00473E41">
        <w:trPr>
          <w:trHeight w:val="256"/>
        </w:trPr>
        <w:tc>
          <w:tcPr>
            <w:tcW w:w="6096" w:type="dxa"/>
          </w:tcPr>
          <w:p w14:paraId="2E023F51" w14:textId="6F172E7E" w:rsidR="00461BAD" w:rsidRDefault="00461BAD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Annual bank interest</w:t>
            </w:r>
          </w:p>
        </w:tc>
        <w:tc>
          <w:tcPr>
            <w:tcW w:w="1417" w:type="dxa"/>
          </w:tcPr>
          <w:p w14:paraId="2743D268" w14:textId="4446CF53" w:rsidR="00461BAD" w:rsidRDefault="00461BAD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237.62</w:t>
            </w:r>
          </w:p>
        </w:tc>
      </w:tr>
      <w:tr w:rsidR="00416B31" w14:paraId="013B6046" w14:textId="77777777" w:rsidTr="00473E41">
        <w:trPr>
          <w:trHeight w:val="256"/>
        </w:trPr>
        <w:tc>
          <w:tcPr>
            <w:tcW w:w="6096" w:type="dxa"/>
          </w:tcPr>
          <w:p w14:paraId="2D4A7CFA" w14:textId="2EC17AC5" w:rsidR="00416B31" w:rsidRPr="00EB6978" w:rsidRDefault="00B454B5" w:rsidP="00B57A6A">
            <w:pPr>
              <w:rPr>
                <w:rFonts w:cs="Times New Roman"/>
                <w:b/>
                <w:bCs/>
                <w:szCs w:val="24"/>
              </w:rPr>
            </w:pPr>
            <w:r w:rsidRPr="00EB6978">
              <w:rPr>
                <w:rFonts w:cs="Times New Roman"/>
                <w:b/>
                <w:bCs/>
                <w:szCs w:val="24"/>
              </w:rPr>
              <w:t>Payments between meetings:</w:t>
            </w:r>
          </w:p>
        </w:tc>
        <w:tc>
          <w:tcPr>
            <w:tcW w:w="1417" w:type="dxa"/>
          </w:tcPr>
          <w:p w14:paraId="1DA94150" w14:textId="77777777" w:rsidR="00416B31" w:rsidRDefault="00416B31" w:rsidP="00B57A6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16B31" w14:paraId="67F2B5A4" w14:textId="77777777" w:rsidTr="00473E41">
        <w:trPr>
          <w:trHeight w:val="256"/>
        </w:trPr>
        <w:tc>
          <w:tcPr>
            <w:tcW w:w="6096" w:type="dxa"/>
          </w:tcPr>
          <w:p w14:paraId="4A2DED73" w14:textId="60C5BA04" w:rsidR="00416B31" w:rsidRDefault="00326A96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Information Commissioner – subscription</w:t>
            </w:r>
          </w:p>
        </w:tc>
        <w:tc>
          <w:tcPr>
            <w:tcW w:w="1417" w:type="dxa"/>
          </w:tcPr>
          <w:p w14:paraId="5EFB40D3" w14:textId="573D7B0C" w:rsidR="00416B31" w:rsidRDefault="00326A96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35.00</w:t>
            </w:r>
          </w:p>
        </w:tc>
      </w:tr>
      <w:tr w:rsidR="00451978" w:rsidRPr="00AD3A75" w14:paraId="2EB791EA" w14:textId="77777777" w:rsidTr="00473E41">
        <w:trPr>
          <w:trHeight w:val="270"/>
        </w:trPr>
        <w:tc>
          <w:tcPr>
            <w:tcW w:w="6096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417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473E41">
        <w:trPr>
          <w:trHeight w:val="270"/>
        </w:trPr>
        <w:tc>
          <w:tcPr>
            <w:tcW w:w="6096" w:type="dxa"/>
          </w:tcPr>
          <w:p w14:paraId="53E64F0F" w14:textId="7FB33A01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417" w:type="dxa"/>
          </w:tcPr>
          <w:p w14:paraId="4573E504" w14:textId="5E06395E" w:rsidR="00451978" w:rsidRDefault="004427F6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172.98</w:t>
            </w:r>
          </w:p>
        </w:tc>
      </w:tr>
      <w:tr w:rsidR="00451978" w14:paraId="4D4FCE71" w14:textId="77777777" w:rsidTr="00473E41">
        <w:trPr>
          <w:trHeight w:val="270"/>
        </w:trPr>
        <w:tc>
          <w:tcPr>
            <w:tcW w:w="6096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Standing order</w:t>
            </w:r>
          </w:p>
        </w:tc>
        <w:tc>
          <w:tcPr>
            <w:tcW w:w="1417" w:type="dxa"/>
          </w:tcPr>
          <w:p w14:paraId="2BB4ACA4" w14:textId="323A4D29" w:rsidR="00451978" w:rsidRDefault="004D175A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451978" w14:paraId="21AD8ABF" w14:textId="77777777" w:rsidTr="00473E41">
        <w:trPr>
          <w:trHeight w:val="270"/>
        </w:trPr>
        <w:tc>
          <w:tcPr>
            <w:tcW w:w="6096" w:type="dxa"/>
          </w:tcPr>
          <w:p w14:paraId="0AF899B3" w14:textId="370286C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E’ers and E’ees</w:t>
            </w:r>
          </w:p>
        </w:tc>
        <w:tc>
          <w:tcPr>
            <w:tcW w:w="1417" w:type="dxa"/>
          </w:tcPr>
          <w:p w14:paraId="7E2D0F36" w14:textId="527976D8" w:rsidR="00451978" w:rsidRDefault="000740F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161.62</w:t>
            </w:r>
          </w:p>
        </w:tc>
      </w:tr>
      <w:tr w:rsidR="00451978" w14:paraId="6E8F1D3F" w14:textId="77777777" w:rsidTr="00473E41">
        <w:trPr>
          <w:trHeight w:val="270"/>
        </w:trPr>
        <w:tc>
          <w:tcPr>
            <w:tcW w:w="6096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6514EB2D" w14:textId="65DA8AAA" w:rsidR="00451978" w:rsidRDefault="000740F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</w:t>
            </w:r>
            <w:r w:rsidR="004427F6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3A0BB3" w14:paraId="08522D08" w14:textId="77777777" w:rsidTr="00473E41">
        <w:trPr>
          <w:trHeight w:val="270"/>
        </w:trPr>
        <w:tc>
          <w:tcPr>
            <w:tcW w:w="6096" w:type="dxa"/>
          </w:tcPr>
          <w:p w14:paraId="25084C93" w14:textId="6AB660E6" w:rsidR="003A0BB3" w:rsidRDefault="005C07B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Philip Armes – gate, grass seed</w:t>
            </w:r>
          </w:p>
        </w:tc>
        <w:tc>
          <w:tcPr>
            <w:tcW w:w="1417" w:type="dxa"/>
          </w:tcPr>
          <w:p w14:paraId="4A6E662A" w14:textId="363CA3F5" w:rsidR="003A0BB3" w:rsidRDefault="00536682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323.80</w:t>
            </w:r>
          </w:p>
        </w:tc>
      </w:tr>
      <w:tr w:rsidR="0006435B" w14:paraId="0B2FD180" w14:textId="77777777" w:rsidTr="00473E41">
        <w:trPr>
          <w:trHeight w:val="270"/>
        </w:trPr>
        <w:tc>
          <w:tcPr>
            <w:tcW w:w="6096" w:type="dxa"/>
          </w:tcPr>
          <w:p w14:paraId="110C09FF" w14:textId="78EFC339" w:rsidR="0006435B" w:rsidRDefault="000740F1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expenses</w:t>
            </w:r>
          </w:p>
        </w:tc>
        <w:tc>
          <w:tcPr>
            <w:tcW w:w="1417" w:type="dxa"/>
          </w:tcPr>
          <w:p w14:paraId="15E84871" w14:textId="2147633A" w:rsidR="009C393B" w:rsidRDefault="00F63318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95.85</w:t>
            </w:r>
          </w:p>
        </w:tc>
      </w:tr>
      <w:tr w:rsidR="00536682" w14:paraId="7E455C38" w14:textId="77777777" w:rsidTr="00473E41">
        <w:trPr>
          <w:trHeight w:val="270"/>
        </w:trPr>
        <w:tc>
          <w:tcPr>
            <w:tcW w:w="6096" w:type="dxa"/>
          </w:tcPr>
          <w:p w14:paraId="17903C13" w14:textId="6D1BB800" w:rsidR="00536682" w:rsidRDefault="005366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Eastwood Whelpton – emptying of skip</w:t>
            </w:r>
          </w:p>
        </w:tc>
        <w:tc>
          <w:tcPr>
            <w:tcW w:w="1417" w:type="dxa"/>
          </w:tcPr>
          <w:p w14:paraId="135D52FC" w14:textId="3A3A70AA" w:rsidR="00536682" w:rsidRDefault="00536682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237.60</w:t>
            </w:r>
          </w:p>
        </w:tc>
      </w:tr>
      <w:tr w:rsidR="00E50F06" w14:paraId="3CF731D7" w14:textId="77777777" w:rsidTr="00473E41">
        <w:trPr>
          <w:trHeight w:val="270"/>
        </w:trPr>
        <w:tc>
          <w:tcPr>
            <w:tcW w:w="6096" w:type="dxa"/>
          </w:tcPr>
          <w:p w14:paraId="2F6CE13F" w14:textId="6CE2AB73" w:rsidR="00E50F06" w:rsidRDefault="005366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Broadland DC – </w:t>
            </w:r>
            <w:r w:rsidR="00BD35EF">
              <w:rPr>
                <w:rFonts w:cs="Times New Roman"/>
                <w:szCs w:val="24"/>
              </w:rPr>
              <w:t>emptying</w:t>
            </w:r>
            <w:r>
              <w:rPr>
                <w:rFonts w:cs="Times New Roman"/>
                <w:szCs w:val="24"/>
              </w:rPr>
              <w:t xml:space="preserve"> of dog poo bins</w:t>
            </w:r>
          </w:p>
        </w:tc>
        <w:tc>
          <w:tcPr>
            <w:tcW w:w="1417" w:type="dxa"/>
          </w:tcPr>
          <w:p w14:paraId="7F09FB36" w14:textId="60B07855" w:rsidR="00E50F06" w:rsidRDefault="00536682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561.60</w:t>
            </w:r>
          </w:p>
        </w:tc>
      </w:tr>
      <w:tr w:rsidR="00302603" w14:paraId="257ECCA3" w14:textId="77777777" w:rsidTr="00473E41">
        <w:trPr>
          <w:trHeight w:val="270"/>
        </w:trPr>
        <w:tc>
          <w:tcPr>
            <w:tcW w:w="6096" w:type="dxa"/>
          </w:tcPr>
          <w:p w14:paraId="549BCAE5" w14:textId="600676C7" w:rsidR="00302603" w:rsidRDefault="00302603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Justin Nudd – strimming and tree planting</w:t>
            </w:r>
          </w:p>
        </w:tc>
        <w:tc>
          <w:tcPr>
            <w:tcW w:w="1417" w:type="dxa"/>
          </w:tcPr>
          <w:p w14:paraId="77C396D8" w14:textId="12157A97" w:rsidR="00302603" w:rsidRDefault="0030260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107.50</w:t>
            </w:r>
          </w:p>
        </w:tc>
      </w:tr>
      <w:tr w:rsidR="00C53246" w14:paraId="6DD90CD8" w14:textId="77777777" w:rsidTr="00473E41">
        <w:trPr>
          <w:trHeight w:val="256"/>
        </w:trPr>
        <w:tc>
          <w:tcPr>
            <w:tcW w:w="6096" w:type="dxa"/>
          </w:tcPr>
          <w:p w14:paraId="7CE4FDBB" w14:textId="4B80A397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at </w:t>
            </w:r>
            <w:r w:rsidR="00302603">
              <w:rPr>
                <w:rFonts w:cs="Times New Roman"/>
                <w:szCs w:val="24"/>
              </w:rPr>
              <w:t>6</w:t>
            </w:r>
            <w:r w:rsidR="00A51E4C">
              <w:rPr>
                <w:rFonts w:cs="Times New Roman"/>
                <w:szCs w:val="24"/>
              </w:rPr>
              <w:t>th</w:t>
            </w:r>
            <w:r w:rsidR="008E451A">
              <w:rPr>
                <w:rFonts w:cs="Times New Roman"/>
                <w:szCs w:val="24"/>
              </w:rPr>
              <w:t xml:space="preserve"> </w:t>
            </w:r>
            <w:r w:rsidR="00A51E4C">
              <w:rPr>
                <w:rFonts w:cs="Times New Roman"/>
                <w:szCs w:val="24"/>
              </w:rPr>
              <w:t>January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</w:t>
            </w:r>
            <w:r w:rsidR="00A51E4C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5E19E490" w:rsidR="005720E6" w:rsidRPr="00576752" w:rsidRDefault="00117C24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B869BB">
              <w:rPr>
                <w:rFonts w:cs="Times New Roman"/>
                <w:szCs w:val="24"/>
              </w:rPr>
              <w:t>0,031.12</w:t>
            </w:r>
          </w:p>
        </w:tc>
      </w:tr>
    </w:tbl>
    <w:p w14:paraId="06FBD261" w14:textId="77777777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3BE949E8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6ACE" w14:textId="34DDABD1" w:rsidR="00E0614C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A92BDA">
              <w:rPr>
                <w:rFonts w:ascii="Times New Roman" w:hAnsi="Times New Roman" w:cs="Times New Roman"/>
                <w:sz w:val="24"/>
                <w:szCs w:val="24"/>
              </w:rPr>
              <w:t xml:space="preserve"> £2</w:t>
            </w:r>
            <w:r w:rsidR="00D57687">
              <w:rPr>
                <w:rFonts w:ascii="Times New Roman" w:hAnsi="Times New Roman" w:cs="Times New Roman"/>
                <w:sz w:val="24"/>
                <w:szCs w:val="24"/>
              </w:rPr>
              <w:t>2,038.12</w:t>
            </w:r>
            <w:r w:rsidR="0020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4CA6" w14:textId="6E137AF0" w:rsidR="00D77EC2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51E4C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D2076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AA4FA2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2053E5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reconciliation.</w:t>
            </w:r>
            <w:r w:rsidR="00BA03A1">
              <w:rPr>
                <w:rFonts w:ascii="Times New Roman" w:hAnsi="Times New Roman" w:cs="Times New Roman"/>
                <w:sz w:val="24"/>
                <w:szCs w:val="24"/>
              </w:rPr>
              <w:t xml:space="preserve"> The clerk presented actual v budget figures for the 10 months.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E69111B" w:rsidR="00343176" w:rsidRPr="008D0B1D" w:rsidRDefault="0099354B" w:rsidP="008E4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E015D31" w14:textId="2DD0745D" w:rsidR="00262A68" w:rsidRDefault="00262A68" w:rsidP="00262A68">
      <w:pPr>
        <w:pStyle w:val="Heading2"/>
      </w:pPr>
      <w:r w:rsidRPr="008D20E5"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5"/>
      </w:tblGrid>
      <w:tr w:rsidR="00933E6B" w14:paraId="0949F243" w14:textId="77777777" w:rsidTr="008C302F">
        <w:trPr>
          <w:trHeight w:val="324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43EDB7A" w14:textId="77777777" w:rsidR="003B0543" w:rsidRDefault="003B0543" w:rsidP="009C6E68">
            <w:pPr>
              <w:pStyle w:val="NoSpacing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application was received between meetings for:</w:t>
            </w:r>
          </w:p>
          <w:p w14:paraId="6F7226DD" w14:textId="1A3642E6" w:rsidR="00A05274" w:rsidRPr="009C6E68" w:rsidRDefault="003B0543" w:rsidP="009C6E68">
            <w:pPr>
              <w:pStyle w:val="NoSpacing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 House, 53 The 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replacement of existing rear conservatory and side entrance porch with </w:t>
            </w:r>
            <w:r w:rsidR="002B57A2">
              <w:rPr>
                <w:rFonts w:ascii="Times New Roman" w:hAnsi="Times New Roman" w:cs="Times New Roman"/>
                <w:sz w:val="24"/>
                <w:szCs w:val="24"/>
              </w:rPr>
              <w:t>rear and side single storey extension (20202251). The councillors had no objections to the plans.</w:t>
            </w:r>
            <w:r w:rsidR="00B950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08E80B3" w14:textId="4EFE9A0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A7373" w14:paraId="43E10AE6" w14:textId="77777777" w:rsidTr="00BA03A1">
        <w:trPr>
          <w:trHeight w:val="716"/>
        </w:trPr>
        <w:tc>
          <w:tcPr>
            <w:tcW w:w="704" w:type="dxa"/>
          </w:tcPr>
          <w:p w14:paraId="16BF70E7" w14:textId="1BC251D8" w:rsidR="00FA7373" w:rsidRPr="00FA7373" w:rsidRDefault="00FA7373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495B0524" w14:textId="0CB2CCAE" w:rsidR="00FA7373" w:rsidRPr="00FA7373" w:rsidRDefault="000C36EB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The land is even wetter, following recent rain. The fencing and seeding will be considered again in Spring.</w:t>
            </w:r>
          </w:p>
        </w:tc>
      </w:tr>
    </w:tbl>
    <w:p w14:paraId="2C23ADD9" w14:textId="04D677EF" w:rsidR="004903F2" w:rsidRPr="00007BE8" w:rsidRDefault="004903F2" w:rsidP="00262A68">
      <w:pPr>
        <w:pStyle w:val="Heading2"/>
        <w:rPr>
          <w:b w:val="0"/>
          <w:bCs/>
          <w:u w:val="none"/>
        </w:rPr>
      </w:pPr>
    </w:p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20FF5D16" w:rsidR="00D04A27" w:rsidRDefault="00D04A27" w:rsidP="00D04A27">
            <w:r>
              <w:t>1.</w:t>
            </w:r>
          </w:p>
        </w:tc>
        <w:tc>
          <w:tcPr>
            <w:tcW w:w="8307" w:type="dxa"/>
          </w:tcPr>
          <w:p w14:paraId="273BD12D" w14:textId="1C9C46D6" w:rsidR="00D04A27" w:rsidRDefault="000C36EB" w:rsidP="00D04A27">
            <w:r>
              <w:t xml:space="preserve">The </w:t>
            </w:r>
            <w:r w:rsidR="00963D31">
              <w:t xml:space="preserve">boat </w:t>
            </w:r>
            <w:r>
              <w:t xml:space="preserve">that had been moored up long-term has </w:t>
            </w:r>
            <w:r w:rsidR="00963D31">
              <w:t>left the boat dyke.</w:t>
            </w:r>
            <w:r w:rsidR="00963D31">
              <w:br/>
            </w:r>
          </w:p>
        </w:tc>
      </w:tr>
      <w:tr w:rsidR="006A1E04" w14:paraId="632ACD27" w14:textId="77777777" w:rsidTr="00D04A27">
        <w:tc>
          <w:tcPr>
            <w:tcW w:w="709" w:type="dxa"/>
          </w:tcPr>
          <w:p w14:paraId="1472CDEC" w14:textId="1676E3D6" w:rsidR="006A1E04" w:rsidRDefault="006A1E04" w:rsidP="00D04A27">
            <w:r>
              <w:t>2.</w:t>
            </w:r>
          </w:p>
        </w:tc>
        <w:tc>
          <w:tcPr>
            <w:tcW w:w="8307" w:type="dxa"/>
          </w:tcPr>
          <w:p w14:paraId="13529BAC" w14:textId="031E43C4" w:rsidR="006A1E04" w:rsidRDefault="00316556" w:rsidP="009E7735">
            <w:r>
              <w:t>The car park surfacing has not yet been done.</w:t>
            </w:r>
          </w:p>
        </w:tc>
      </w:tr>
    </w:tbl>
    <w:p w14:paraId="433483B3" w14:textId="77777777" w:rsidR="00044FDE" w:rsidRDefault="00044FDE" w:rsidP="005D34DF">
      <w:pPr>
        <w:pStyle w:val="Heading2"/>
      </w:pPr>
    </w:p>
    <w:p w14:paraId="2A4B47F3" w14:textId="2D21725A" w:rsidR="00D7513B" w:rsidRDefault="00A43C66" w:rsidP="005D34DF">
      <w:pPr>
        <w:pStyle w:val="Heading2"/>
      </w:pPr>
      <w:r>
        <w:t>Pond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7513B" w14:paraId="79FB5F8A" w14:textId="77777777" w:rsidTr="00D7513B">
        <w:tc>
          <w:tcPr>
            <w:tcW w:w="709" w:type="dxa"/>
          </w:tcPr>
          <w:p w14:paraId="5F50200C" w14:textId="44C75263" w:rsidR="00D7513B" w:rsidRDefault="006B4F84" w:rsidP="00D7513B">
            <w:r>
              <w:t>1.</w:t>
            </w:r>
          </w:p>
        </w:tc>
        <w:tc>
          <w:tcPr>
            <w:tcW w:w="8307" w:type="dxa"/>
          </w:tcPr>
          <w:p w14:paraId="1FEA48E6" w14:textId="0A9C62A3" w:rsidR="00D7513B" w:rsidRDefault="00316556" w:rsidP="00D7513B">
            <w:r>
              <w:t>The w</w:t>
            </w:r>
            <w:r w:rsidR="00963D31">
              <w:t xml:space="preserve">illow tree </w:t>
            </w:r>
            <w:r>
              <w:t xml:space="preserve">in the rear corner </w:t>
            </w:r>
            <w:r w:rsidR="00963D31">
              <w:t>fell down</w:t>
            </w:r>
            <w:r>
              <w:t xml:space="preserve"> and was cut up and removed by David Burton.</w:t>
            </w:r>
            <w:r w:rsidR="003E4DC8">
              <w:t xml:space="preserve"> Anne Whelpton has kindly offered to purchase a replacement tree.</w:t>
            </w:r>
            <w:r w:rsidR="00963D31">
              <w:br/>
            </w:r>
          </w:p>
        </w:tc>
      </w:tr>
      <w:tr w:rsidR="00D7513B" w14:paraId="07574C7E" w14:textId="77777777" w:rsidTr="00D7513B">
        <w:tc>
          <w:tcPr>
            <w:tcW w:w="709" w:type="dxa"/>
          </w:tcPr>
          <w:p w14:paraId="3B8D35FB" w14:textId="3F8CDF67" w:rsidR="00D7513B" w:rsidRDefault="00302FDB" w:rsidP="00D7513B">
            <w:r>
              <w:t>2.</w:t>
            </w:r>
          </w:p>
        </w:tc>
        <w:tc>
          <w:tcPr>
            <w:tcW w:w="8307" w:type="dxa"/>
          </w:tcPr>
          <w:p w14:paraId="335CB9F9" w14:textId="11EF6F37" w:rsidR="00D7513B" w:rsidRDefault="00A33874" w:rsidP="00D7513B">
            <w:r>
              <w:t xml:space="preserve">The </w:t>
            </w:r>
            <w:r w:rsidR="00963D31">
              <w:t>Land Registry</w:t>
            </w:r>
            <w:r>
              <w:t xml:space="preserve"> requires a </w:t>
            </w:r>
            <w:r w:rsidR="00A31936">
              <w:t xml:space="preserve">statutory </w:t>
            </w:r>
            <w:r>
              <w:t>declaration</w:t>
            </w:r>
            <w:r w:rsidR="00A31936">
              <w:t>.</w:t>
            </w:r>
            <w:r w:rsidR="00963D31">
              <w:br/>
            </w:r>
          </w:p>
        </w:tc>
      </w:tr>
    </w:tbl>
    <w:p w14:paraId="3658467F" w14:textId="7E7E68A7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 and car park</w:t>
      </w:r>
      <w:r w:rsidR="00A13826">
        <w:rPr>
          <w:b/>
          <w:bCs/>
          <w:u w:val="single"/>
        </w:rPr>
        <w:t>:</w:t>
      </w:r>
    </w:p>
    <w:p w14:paraId="32B2ADED" w14:textId="0BC73212" w:rsidR="003E4DC8" w:rsidRDefault="003E4DC8" w:rsidP="003E4DC8">
      <w:pPr>
        <w:pStyle w:val="ListParagraph"/>
        <w:numPr>
          <w:ilvl w:val="0"/>
          <w:numId w:val="44"/>
        </w:numPr>
        <w:ind w:left="709" w:hanging="578"/>
      </w:pPr>
      <w:r>
        <w:t>It was agreed to get a quote to remove some of the trees along the front of the car park, and to reduce the height of others.</w:t>
      </w:r>
      <w:r>
        <w:br/>
      </w:r>
    </w:p>
    <w:p w14:paraId="44D02265" w14:textId="60BE9994" w:rsidR="00F37076" w:rsidRDefault="003E4DC8" w:rsidP="003E4DC8">
      <w:pPr>
        <w:pStyle w:val="ListParagraph"/>
        <w:numPr>
          <w:ilvl w:val="0"/>
          <w:numId w:val="44"/>
        </w:numPr>
        <w:ind w:left="709" w:hanging="578"/>
      </w:pPr>
      <w:r>
        <w:t>Ginny Pitchers reported that the hall has closed due to the lockdown.</w:t>
      </w:r>
      <w:r w:rsidR="00F37076">
        <w:br/>
      </w:r>
    </w:p>
    <w:p w14:paraId="4C76C755" w14:textId="54A4088F" w:rsidR="00A13826" w:rsidRPr="00F37076" w:rsidRDefault="00F37076" w:rsidP="00A43C66">
      <w:pPr>
        <w:pStyle w:val="ListParagraph"/>
        <w:numPr>
          <w:ilvl w:val="0"/>
          <w:numId w:val="44"/>
        </w:numPr>
        <w:ind w:left="709" w:hanging="578"/>
      </w:pPr>
      <w:r>
        <w:t>“Light Up Upton” was very successful; thanks to all involved.</w:t>
      </w:r>
    </w:p>
    <w:p w14:paraId="55E4C906" w14:textId="25140E72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26CAE924" w:rsidR="00653372" w:rsidRPr="005B1DC9" w:rsidRDefault="00F3707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2021 </w:t>
            </w:r>
            <w:r w:rsidR="009A6160">
              <w:rPr>
                <w:b w:val="0"/>
                <w:bCs/>
                <w:u w:val="none"/>
              </w:rPr>
              <w:t xml:space="preserve">Meeting dates – the first Thursday </w:t>
            </w:r>
            <w:r>
              <w:rPr>
                <w:b w:val="0"/>
                <w:bCs/>
                <w:u w:val="none"/>
              </w:rPr>
              <w:t xml:space="preserve">in May </w:t>
            </w:r>
            <w:r w:rsidR="009A6160">
              <w:rPr>
                <w:b w:val="0"/>
                <w:bCs/>
                <w:u w:val="none"/>
              </w:rPr>
              <w:t xml:space="preserve">is the date of the </w:t>
            </w:r>
            <w:r>
              <w:rPr>
                <w:b w:val="0"/>
                <w:bCs/>
                <w:u w:val="none"/>
              </w:rPr>
              <w:t>C</w:t>
            </w:r>
            <w:r w:rsidR="009A6160">
              <w:rPr>
                <w:b w:val="0"/>
                <w:bCs/>
                <w:u w:val="none"/>
              </w:rPr>
              <w:t xml:space="preserve">ounty </w:t>
            </w:r>
            <w:r>
              <w:rPr>
                <w:b w:val="0"/>
                <w:bCs/>
                <w:u w:val="none"/>
              </w:rPr>
              <w:t>C</w:t>
            </w:r>
            <w:r w:rsidR="009A6160">
              <w:rPr>
                <w:b w:val="0"/>
                <w:bCs/>
                <w:u w:val="none"/>
              </w:rPr>
              <w:t>ouncil elections</w:t>
            </w:r>
            <w:r>
              <w:rPr>
                <w:b w:val="0"/>
                <w:bCs/>
                <w:u w:val="none"/>
              </w:rPr>
              <w:t>. It was agreed that an alternative date could be chosen</w:t>
            </w:r>
            <w:r w:rsidR="00F4202A">
              <w:rPr>
                <w:b w:val="0"/>
                <w:bCs/>
                <w:u w:val="none"/>
              </w:rPr>
              <w:t xml:space="preserve"> for the meeting</w:t>
            </w:r>
            <w:r>
              <w:rPr>
                <w:b w:val="0"/>
                <w:bCs/>
                <w:u w:val="none"/>
              </w:rPr>
              <w:t>, if meetings are permitted in the hall by then, or else it could be held via Zoom.</w:t>
            </w:r>
            <w:r w:rsidR="00041AB0">
              <w:rPr>
                <w:b w:val="0"/>
                <w:bCs/>
                <w:u w:val="none"/>
              </w:rPr>
              <w:br/>
            </w:r>
          </w:p>
        </w:tc>
      </w:tr>
      <w:tr w:rsidR="00653372" w14:paraId="2DF0FF66" w14:textId="77777777" w:rsidTr="00653372">
        <w:tc>
          <w:tcPr>
            <w:tcW w:w="709" w:type="dxa"/>
          </w:tcPr>
          <w:p w14:paraId="445A0C64" w14:textId="7D23B11C" w:rsidR="00653372" w:rsidRPr="00471A8B" w:rsidRDefault="007A3A3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B257B" w:rsidRPr="00471A8B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4D9A27AD" w14:textId="22134978" w:rsidR="00653372" w:rsidRPr="00471A8B" w:rsidRDefault="00F3707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Ginny</w:t>
            </w:r>
            <w:r w:rsidR="00F44632">
              <w:rPr>
                <w:b w:val="0"/>
                <w:bCs/>
                <w:u w:val="none"/>
              </w:rPr>
              <w:t xml:space="preserve"> Pitchers</w:t>
            </w:r>
            <w:r>
              <w:rPr>
                <w:b w:val="0"/>
                <w:bCs/>
                <w:u w:val="none"/>
              </w:rPr>
              <w:t xml:space="preserve"> and Lee</w:t>
            </w:r>
            <w:r w:rsidR="00F773E6">
              <w:rPr>
                <w:b w:val="0"/>
                <w:bCs/>
                <w:u w:val="none"/>
              </w:rPr>
              <w:t xml:space="preserve"> </w:t>
            </w:r>
            <w:r w:rsidR="00F44632">
              <w:rPr>
                <w:b w:val="0"/>
                <w:bCs/>
                <w:u w:val="none"/>
              </w:rPr>
              <w:t xml:space="preserve">Smith </w:t>
            </w:r>
            <w:r w:rsidR="00F773E6">
              <w:rPr>
                <w:b w:val="0"/>
                <w:bCs/>
                <w:u w:val="none"/>
              </w:rPr>
              <w:t xml:space="preserve">have updated the </w:t>
            </w:r>
            <w:r w:rsidR="00041AB0">
              <w:rPr>
                <w:b w:val="0"/>
                <w:bCs/>
                <w:u w:val="none"/>
              </w:rPr>
              <w:t>Welcome Leaflet</w:t>
            </w:r>
            <w:r w:rsidR="00F773E6">
              <w:rPr>
                <w:b w:val="0"/>
                <w:bCs/>
                <w:u w:val="none"/>
              </w:rPr>
              <w:t xml:space="preserve"> for people moving into the village.</w:t>
            </w:r>
            <w:r w:rsidR="00041AB0">
              <w:rPr>
                <w:b w:val="0"/>
                <w:bCs/>
                <w:u w:val="none"/>
              </w:rPr>
              <w:br/>
            </w:r>
          </w:p>
        </w:tc>
      </w:tr>
      <w:tr w:rsidR="00670315" w14:paraId="5DF80BC8" w14:textId="77777777" w:rsidTr="00653372">
        <w:tc>
          <w:tcPr>
            <w:tcW w:w="709" w:type="dxa"/>
          </w:tcPr>
          <w:p w14:paraId="6EF16168" w14:textId="726EDEA9" w:rsidR="00670315" w:rsidRDefault="00670315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3.</w:t>
            </w:r>
          </w:p>
        </w:tc>
        <w:tc>
          <w:tcPr>
            <w:tcW w:w="8307" w:type="dxa"/>
          </w:tcPr>
          <w:p w14:paraId="3D32B935" w14:textId="72CBD97F" w:rsidR="00670315" w:rsidRDefault="00F773E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Flooding at Horses Head and outside Broadlands Park will be reported to Norfolk County Council.</w:t>
            </w:r>
            <w:r w:rsidR="007476D6">
              <w:rPr>
                <w:b w:val="0"/>
                <w:bCs/>
                <w:u w:val="none"/>
              </w:rPr>
              <w:br/>
            </w:r>
          </w:p>
        </w:tc>
      </w:tr>
      <w:tr w:rsidR="007759C7" w14:paraId="1DCA180D" w14:textId="77777777" w:rsidTr="00653372">
        <w:tc>
          <w:tcPr>
            <w:tcW w:w="709" w:type="dxa"/>
          </w:tcPr>
          <w:p w14:paraId="75E1A7B3" w14:textId="4571372A" w:rsidR="007759C7" w:rsidRDefault="007759C7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4.</w:t>
            </w:r>
          </w:p>
        </w:tc>
        <w:tc>
          <w:tcPr>
            <w:tcW w:w="8307" w:type="dxa"/>
          </w:tcPr>
          <w:p w14:paraId="6CEB668D" w14:textId="33D59CCF" w:rsidR="007759C7" w:rsidRDefault="00F773E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It was noted that The Mardler will not be delivered during lockdown.</w:t>
            </w:r>
          </w:p>
        </w:tc>
      </w:tr>
      <w:tr w:rsidR="007759C7" w14:paraId="7C000967" w14:textId="77777777" w:rsidTr="00653372">
        <w:tc>
          <w:tcPr>
            <w:tcW w:w="709" w:type="dxa"/>
          </w:tcPr>
          <w:p w14:paraId="7C48FB81" w14:textId="43A64239" w:rsidR="007759C7" w:rsidRDefault="007759C7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  <w:tc>
          <w:tcPr>
            <w:tcW w:w="8307" w:type="dxa"/>
          </w:tcPr>
          <w:p w14:paraId="16E57682" w14:textId="4E7EFE33" w:rsidR="00D502FE" w:rsidRPr="00D502FE" w:rsidRDefault="00D502FE" w:rsidP="00D502FE"/>
        </w:tc>
      </w:tr>
      <w:tr w:rsidR="00E83CCA" w14:paraId="2AADF219" w14:textId="77777777" w:rsidTr="00653372">
        <w:tc>
          <w:tcPr>
            <w:tcW w:w="709" w:type="dxa"/>
          </w:tcPr>
          <w:p w14:paraId="3269EBE9" w14:textId="3B9DD487" w:rsidR="00E83CCA" w:rsidRPr="00471A8B" w:rsidRDefault="00F773E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5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248C0524" w14:textId="54B3941C" w:rsidR="00E83CCA" w:rsidRDefault="00E83CCA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rFonts w:cs="Times New Roman"/>
                <w:szCs w:val="24"/>
              </w:rPr>
              <w:t xml:space="preserve">The next meeting will be on Thursday, </w:t>
            </w:r>
            <w:r w:rsidR="00A43C66">
              <w:rPr>
                <w:rFonts w:cs="Times New Roman"/>
                <w:szCs w:val="24"/>
              </w:rPr>
              <w:t>4</w:t>
            </w:r>
            <w:r w:rsidR="00FA1A2C" w:rsidRPr="00FA1A2C">
              <w:rPr>
                <w:rFonts w:cs="Times New Roman"/>
                <w:szCs w:val="24"/>
                <w:vertAlign w:val="superscript"/>
              </w:rPr>
              <w:t>th</w:t>
            </w:r>
            <w:r w:rsidR="00FA1A2C">
              <w:rPr>
                <w:rFonts w:cs="Times New Roman"/>
                <w:szCs w:val="24"/>
              </w:rPr>
              <w:t xml:space="preserve"> </w:t>
            </w:r>
            <w:r w:rsidR="00666D3A">
              <w:rPr>
                <w:rFonts w:cs="Times New Roman"/>
                <w:szCs w:val="24"/>
              </w:rPr>
              <w:t xml:space="preserve"> </w:t>
            </w:r>
            <w:r w:rsidR="00041AB0">
              <w:rPr>
                <w:rFonts w:cs="Times New Roman"/>
                <w:szCs w:val="24"/>
              </w:rPr>
              <w:t>Febr</w:t>
            </w:r>
            <w:r w:rsidR="00DD17B1">
              <w:rPr>
                <w:rFonts w:cs="Times New Roman"/>
                <w:szCs w:val="24"/>
              </w:rPr>
              <w:t xml:space="preserve">uary </w:t>
            </w:r>
            <w:r>
              <w:rPr>
                <w:rFonts w:cs="Times New Roman"/>
                <w:szCs w:val="24"/>
              </w:rPr>
              <w:t xml:space="preserve">at 7.30pm </w:t>
            </w:r>
            <w:r w:rsidR="00F773E6">
              <w:rPr>
                <w:rFonts w:cs="Times New Roman"/>
                <w:szCs w:val="24"/>
              </w:rPr>
              <w:t>via</w:t>
            </w:r>
            <w:r>
              <w:rPr>
                <w:rFonts w:cs="Times New Roman"/>
                <w:szCs w:val="24"/>
              </w:rPr>
              <w:t xml:space="preserve"> Zoom.</w:t>
            </w:r>
          </w:p>
        </w:tc>
      </w:tr>
    </w:tbl>
    <w:p w14:paraId="6439F93D" w14:textId="3F3F7293" w:rsidR="005D34DF" w:rsidRDefault="005D34DF" w:rsidP="005D34DF">
      <w:pPr>
        <w:pStyle w:val="Heading2"/>
      </w:pPr>
    </w:p>
    <w:p w14:paraId="317740CD" w14:textId="32509FAF" w:rsidR="00CD7BF5" w:rsidRPr="00E60462" w:rsidRDefault="00CF3C37" w:rsidP="006A1E04">
      <w:pPr>
        <w:pStyle w:val="ListParagraph"/>
        <w:ind w:left="0"/>
        <w:rPr>
          <w:rFonts w:cs="Times New Roman"/>
          <w:bCs/>
          <w:szCs w:val="24"/>
        </w:rPr>
      </w:pPr>
      <w:r w:rsidRPr="00A44137">
        <w:rPr>
          <w:rFonts w:cs="Times New Roman"/>
          <w:bCs/>
          <w:szCs w:val="24"/>
        </w:rPr>
        <w:br/>
      </w:r>
      <w:r w:rsidR="006627B3"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at</w:t>
      </w:r>
      <w:r w:rsidR="00D502FE">
        <w:rPr>
          <w:rFonts w:cs="Times New Roman"/>
          <w:szCs w:val="24"/>
        </w:rPr>
        <w:t xml:space="preserve"> </w:t>
      </w:r>
      <w:r w:rsidR="00F773E6">
        <w:rPr>
          <w:rFonts w:cs="Times New Roman"/>
          <w:szCs w:val="24"/>
        </w:rPr>
        <w:t>8.30</w:t>
      </w:r>
      <w:r w:rsidR="00E82CE8" w:rsidRPr="00A44137">
        <w:rPr>
          <w:rFonts w:cs="Times New Roman"/>
          <w:szCs w:val="24"/>
        </w:rPr>
        <w:t>pm</w:t>
      </w:r>
    </w:p>
    <w:p w14:paraId="129C972F" w14:textId="66100458" w:rsidR="00CD7BF5" w:rsidRDefault="00CD7BF5" w:rsidP="00B57A6A">
      <w:pPr>
        <w:rPr>
          <w:rFonts w:cs="Times New Roman"/>
          <w:szCs w:val="24"/>
        </w:rPr>
      </w:pPr>
    </w:p>
    <w:p w14:paraId="0F83987C" w14:textId="467D91D5" w:rsidR="00251348" w:rsidRDefault="00251348" w:rsidP="00B57A6A">
      <w:pPr>
        <w:rPr>
          <w:rFonts w:cs="Times New Roman"/>
          <w:szCs w:val="24"/>
        </w:rPr>
      </w:pPr>
    </w:p>
    <w:p w14:paraId="5A50687A" w14:textId="77777777" w:rsidR="00251348" w:rsidRDefault="00251348" w:rsidP="00B57A6A">
      <w:pPr>
        <w:rPr>
          <w:rFonts w:cs="Times New Roman"/>
          <w:szCs w:val="24"/>
        </w:rPr>
      </w:pPr>
    </w:p>
    <w:p w14:paraId="0E0525D6" w14:textId="31F9DEAA" w:rsidR="008A21DA" w:rsidRDefault="006E7B46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r w:rsidR="006908CF">
        <w:rPr>
          <w:rFonts w:cs="Times New Roman"/>
          <w:szCs w:val="24"/>
        </w:rPr>
        <w:t>Dated:………………………………..</w:t>
      </w:r>
      <w:r w:rsidR="007D5913">
        <w:rPr>
          <w:rFonts w:cs="Times New Roman"/>
          <w:szCs w:val="24"/>
        </w:rPr>
        <w:tab/>
      </w:r>
    </w:p>
    <w:p w14:paraId="04F3638B" w14:textId="3A2A0719" w:rsidR="001A6B58" w:rsidRDefault="008A21DA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D9E4" w14:textId="77777777" w:rsidR="007769E1" w:rsidRDefault="007769E1" w:rsidP="008A21DA">
      <w:pPr>
        <w:spacing w:after="0" w:line="240" w:lineRule="auto"/>
      </w:pPr>
      <w:r>
        <w:separator/>
      </w:r>
    </w:p>
  </w:endnote>
  <w:endnote w:type="continuationSeparator" w:id="0">
    <w:p w14:paraId="1B971E38" w14:textId="77777777" w:rsidR="007769E1" w:rsidRDefault="007769E1" w:rsidP="008A21DA">
      <w:pPr>
        <w:spacing w:after="0" w:line="240" w:lineRule="auto"/>
      </w:pPr>
      <w:r>
        <w:continuationSeparator/>
      </w:r>
    </w:p>
  </w:endnote>
  <w:endnote w:type="continuationNotice" w:id="1">
    <w:p w14:paraId="33874ADF" w14:textId="77777777" w:rsidR="007769E1" w:rsidRDefault="007769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67B9183E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36532A">
          <w:rPr>
            <w:rFonts w:cs="Times New Roman"/>
          </w:rPr>
          <w:t>7</w:t>
        </w:r>
        <w:r w:rsidR="004238C8">
          <w:rPr>
            <w:rFonts w:cs="Times New Roman"/>
          </w:rPr>
          <w:t>.</w:t>
        </w:r>
        <w:r w:rsidR="0036532A">
          <w:rPr>
            <w:rFonts w:cs="Times New Roman"/>
          </w:rPr>
          <w:t>01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CD88" w14:textId="77777777" w:rsidR="007769E1" w:rsidRDefault="007769E1" w:rsidP="008A21DA">
      <w:pPr>
        <w:spacing w:after="0" w:line="240" w:lineRule="auto"/>
      </w:pPr>
      <w:r>
        <w:separator/>
      </w:r>
    </w:p>
  </w:footnote>
  <w:footnote w:type="continuationSeparator" w:id="0">
    <w:p w14:paraId="0486F55D" w14:textId="77777777" w:rsidR="007769E1" w:rsidRDefault="007769E1" w:rsidP="008A21DA">
      <w:pPr>
        <w:spacing w:after="0" w:line="240" w:lineRule="auto"/>
      </w:pPr>
      <w:r>
        <w:continuationSeparator/>
      </w:r>
    </w:p>
  </w:footnote>
  <w:footnote w:type="continuationNotice" w:id="1">
    <w:p w14:paraId="6215A3CC" w14:textId="77777777" w:rsidR="007769E1" w:rsidRDefault="007769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22"/>
  </w:num>
  <w:num w:numId="6">
    <w:abstractNumId w:val="7"/>
  </w:num>
  <w:num w:numId="7">
    <w:abstractNumId w:val="3"/>
  </w:num>
  <w:num w:numId="8">
    <w:abstractNumId w:val="43"/>
  </w:num>
  <w:num w:numId="9">
    <w:abstractNumId w:val="4"/>
  </w:num>
  <w:num w:numId="10">
    <w:abstractNumId w:val="39"/>
  </w:num>
  <w:num w:numId="11">
    <w:abstractNumId w:val="13"/>
  </w:num>
  <w:num w:numId="12">
    <w:abstractNumId w:val="8"/>
  </w:num>
  <w:num w:numId="13">
    <w:abstractNumId w:val="9"/>
  </w:num>
  <w:num w:numId="14">
    <w:abstractNumId w:val="35"/>
  </w:num>
  <w:num w:numId="15">
    <w:abstractNumId w:val="1"/>
  </w:num>
  <w:num w:numId="16">
    <w:abstractNumId w:val="31"/>
  </w:num>
  <w:num w:numId="17">
    <w:abstractNumId w:val="41"/>
  </w:num>
  <w:num w:numId="18">
    <w:abstractNumId w:val="34"/>
  </w:num>
  <w:num w:numId="19">
    <w:abstractNumId w:val="28"/>
  </w:num>
  <w:num w:numId="20">
    <w:abstractNumId w:val="5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  <w:num w:numId="25">
    <w:abstractNumId w:val="37"/>
  </w:num>
  <w:num w:numId="26">
    <w:abstractNumId w:val="36"/>
  </w:num>
  <w:num w:numId="27">
    <w:abstractNumId w:val="32"/>
  </w:num>
  <w:num w:numId="28">
    <w:abstractNumId w:val="23"/>
  </w:num>
  <w:num w:numId="29">
    <w:abstractNumId w:val="6"/>
  </w:num>
  <w:num w:numId="30">
    <w:abstractNumId w:val="25"/>
  </w:num>
  <w:num w:numId="31">
    <w:abstractNumId w:val="16"/>
  </w:num>
  <w:num w:numId="32">
    <w:abstractNumId w:val="19"/>
  </w:num>
  <w:num w:numId="33">
    <w:abstractNumId w:val="0"/>
  </w:num>
  <w:num w:numId="34">
    <w:abstractNumId w:val="33"/>
  </w:num>
  <w:num w:numId="35">
    <w:abstractNumId w:val="38"/>
  </w:num>
  <w:num w:numId="36">
    <w:abstractNumId w:val="14"/>
  </w:num>
  <w:num w:numId="37">
    <w:abstractNumId w:val="30"/>
  </w:num>
  <w:num w:numId="38">
    <w:abstractNumId w:val="18"/>
  </w:num>
  <w:num w:numId="39">
    <w:abstractNumId w:val="27"/>
  </w:num>
  <w:num w:numId="40">
    <w:abstractNumId w:val="42"/>
  </w:num>
  <w:num w:numId="41">
    <w:abstractNumId w:val="15"/>
  </w:num>
  <w:num w:numId="42">
    <w:abstractNumId w:val="40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BD7"/>
    <w:rsid w:val="00001C7D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302"/>
    <w:rsid w:val="00035DD8"/>
    <w:rsid w:val="00035EC3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FF9"/>
    <w:rsid w:val="0006435B"/>
    <w:rsid w:val="000645F1"/>
    <w:rsid w:val="00064660"/>
    <w:rsid w:val="00064DA9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0F1"/>
    <w:rsid w:val="0007448A"/>
    <w:rsid w:val="0007668F"/>
    <w:rsid w:val="0007683D"/>
    <w:rsid w:val="00076EFA"/>
    <w:rsid w:val="000772D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A9E"/>
    <w:rsid w:val="000A4DBE"/>
    <w:rsid w:val="000A4F07"/>
    <w:rsid w:val="000A517E"/>
    <w:rsid w:val="000A51EB"/>
    <w:rsid w:val="000A536D"/>
    <w:rsid w:val="000A56D8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667A"/>
    <w:rsid w:val="000C77D6"/>
    <w:rsid w:val="000D231F"/>
    <w:rsid w:val="000D2A7B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EC3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4CF"/>
    <w:rsid w:val="001079E8"/>
    <w:rsid w:val="00107E28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689B"/>
    <w:rsid w:val="0015717A"/>
    <w:rsid w:val="00157189"/>
    <w:rsid w:val="00161AC9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5E11"/>
    <w:rsid w:val="001860BE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628A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3F3"/>
    <w:rsid w:val="00240679"/>
    <w:rsid w:val="00240929"/>
    <w:rsid w:val="00240954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348"/>
    <w:rsid w:val="00251894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3BD4"/>
    <w:rsid w:val="00264630"/>
    <w:rsid w:val="0026486B"/>
    <w:rsid w:val="00264EBA"/>
    <w:rsid w:val="00265DA2"/>
    <w:rsid w:val="002679A3"/>
    <w:rsid w:val="002704D9"/>
    <w:rsid w:val="00270740"/>
    <w:rsid w:val="0027274F"/>
    <w:rsid w:val="0027289E"/>
    <w:rsid w:val="00273340"/>
    <w:rsid w:val="00273832"/>
    <w:rsid w:val="0027530C"/>
    <w:rsid w:val="002758B3"/>
    <w:rsid w:val="0027610D"/>
    <w:rsid w:val="002770E1"/>
    <w:rsid w:val="0027741B"/>
    <w:rsid w:val="00277BA2"/>
    <w:rsid w:val="0028120E"/>
    <w:rsid w:val="00281DA0"/>
    <w:rsid w:val="0028200B"/>
    <w:rsid w:val="00282302"/>
    <w:rsid w:val="002823F6"/>
    <w:rsid w:val="002828A5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5F09"/>
    <w:rsid w:val="002A65F7"/>
    <w:rsid w:val="002A7AD7"/>
    <w:rsid w:val="002A7DB8"/>
    <w:rsid w:val="002B036F"/>
    <w:rsid w:val="002B0EC5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57A2"/>
    <w:rsid w:val="002B78FE"/>
    <w:rsid w:val="002B7B65"/>
    <w:rsid w:val="002C1AFF"/>
    <w:rsid w:val="002C2FBC"/>
    <w:rsid w:val="002C36DE"/>
    <w:rsid w:val="002C4A2C"/>
    <w:rsid w:val="002C649C"/>
    <w:rsid w:val="002C6A48"/>
    <w:rsid w:val="002C6C49"/>
    <w:rsid w:val="002C706F"/>
    <w:rsid w:val="002D0632"/>
    <w:rsid w:val="002D08D1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1BD"/>
    <w:rsid w:val="00302603"/>
    <w:rsid w:val="00302FDB"/>
    <w:rsid w:val="003050B1"/>
    <w:rsid w:val="00305449"/>
    <w:rsid w:val="00306BF3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775"/>
    <w:rsid w:val="00325A1C"/>
    <w:rsid w:val="00325E74"/>
    <w:rsid w:val="003262B0"/>
    <w:rsid w:val="003263F1"/>
    <w:rsid w:val="00326556"/>
    <w:rsid w:val="0032669B"/>
    <w:rsid w:val="003267D8"/>
    <w:rsid w:val="00326A96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EE0"/>
    <w:rsid w:val="003449A3"/>
    <w:rsid w:val="00344E37"/>
    <w:rsid w:val="00346058"/>
    <w:rsid w:val="0035059C"/>
    <w:rsid w:val="003505D9"/>
    <w:rsid w:val="00350749"/>
    <w:rsid w:val="00351CD3"/>
    <w:rsid w:val="003523F2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2443"/>
    <w:rsid w:val="003830A7"/>
    <w:rsid w:val="00383531"/>
    <w:rsid w:val="00383749"/>
    <w:rsid w:val="0038454A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359D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817"/>
    <w:rsid w:val="003C291C"/>
    <w:rsid w:val="003C42C0"/>
    <w:rsid w:val="003C49AF"/>
    <w:rsid w:val="003C50C3"/>
    <w:rsid w:val="003C5175"/>
    <w:rsid w:val="003C5729"/>
    <w:rsid w:val="003C5D5B"/>
    <w:rsid w:val="003C7386"/>
    <w:rsid w:val="003C7FA7"/>
    <w:rsid w:val="003D15D2"/>
    <w:rsid w:val="003D1A3C"/>
    <w:rsid w:val="003D2F3D"/>
    <w:rsid w:val="003D33A0"/>
    <w:rsid w:val="003D35EE"/>
    <w:rsid w:val="003D5245"/>
    <w:rsid w:val="003D68CF"/>
    <w:rsid w:val="003E00CA"/>
    <w:rsid w:val="003E26B5"/>
    <w:rsid w:val="003E3F64"/>
    <w:rsid w:val="003E4956"/>
    <w:rsid w:val="003E4DC8"/>
    <w:rsid w:val="003E636E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BC7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4DA4"/>
    <w:rsid w:val="004151DF"/>
    <w:rsid w:val="004154D9"/>
    <w:rsid w:val="00416B31"/>
    <w:rsid w:val="00416D83"/>
    <w:rsid w:val="00417043"/>
    <w:rsid w:val="00420035"/>
    <w:rsid w:val="0042026B"/>
    <w:rsid w:val="0042181F"/>
    <w:rsid w:val="00422159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CD7"/>
    <w:rsid w:val="004344EC"/>
    <w:rsid w:val="00434C93"/>
    <w:rsid w:val="00435708"/>
    <w:rsid w:val="00435A2B"/>
    <w:rsid w:val="00435CAF"/>
    <w:rsid w:val="004423E5"/>
    <w:rsid w:val="004427F6"/>
    <w:rsid w:val="00442F67"/>
    <w:rsid w:val="00443E0D"/>
    <w:rsid w:val="00444119"/>
    <w:rsid w:val="0044435D"/>
    <w:rsid w:val="00447D41"/>
    <w:rsid w:val="004500FF"/>
    <w:rsid w:val="00450A3C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5E8F"/>
    <w:rsid w:val="004A6544"/>
    <w:rsid w:val="004A67BE"/>
    <w:rsid w:val="004A6F15"/>
    <w:rsid w:val="004A7482"/>
    <w:rsid w:val="004A7BB7"/>
    <w:rsid w:val="004B040D"/>
    <w:rsid w:val="004B09F8"/>
    <w:rsid w:val="004B0AB4"/>
    <w:rsid w:val="004B0E76"/>
    <w:rsid w:val="004B1483"/>
    <w:rsid w:val="004B27BF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997"/>
    <w:rsid w:val="00524BC4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87A"/>
    <w:rsid w:val="005329E5"/>
    <w:rsid w:val="005338A7"/>
    <w:rsid w:val="00533E42"/>
    <w:rsid w:val="00535F1C"/>
    <w:rsid w:val="00535F98"/>
    <w:rsid w:val="00536682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92"/>
    <w:rsid w:val="00557247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3742"/>
    <w:rsid w:val="0057441E"/>
    <w:rsid w:val="0057475E"/>
    <w:rsid w:val="0057494B"/>
    <w:rsid w:val="0057554C"/>
    <w:rsid w:val="00575E84"/>
    <w:rsid w:val="0057631B"/>
    <w:rsid w:val="00576752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F5E"/>
    <w:rsid w:val="005A64EB"/>
    <w:rsid w:val="005A6AC9"/>
    <w:rsid w:val="005B0357"/>
    <w:rsid w:val="005B03D1"/>
    <w:rsid w:val="005B0A2A"/>
    <w:rsid w:val="005B1205"/>
    <w:rsid w:val="005B152D"/>
    <w:rsid w:val="005B192F"/>
    <w:rsid w:val="005B1DC9"/>
    <w:rsid w:val="005B3A2B"/>
    <w:rsid w:val="005B3E79"/>
    <w:rsid w:val="005B3FEC"/>
    <w:rsid w:val="005B4981"/>
    <w:rsid w:val="005B4B26"/>
    <w:rsid w:val="005B5276"/>
    <w:rsid w:val="005B60D9"/>
    <w:rsid w:val="005B6BE9"/>
    <w:rsid w:val="005B6F9E"/>
    <w:rsid w:val="005B7209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4DF"/>
    <w:rsid w:val="005D3B4E"/>
    <w:rsid w:val="005D41EA"/>
    <w:rsid w:val="005D475D"/>
    <w:rsid w:val="005D51A5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0BB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5CB2"/>
    <w:rsid w:val="00625E23"/>
    <w:rsid w:val="0062602E"/>
    <w:rsid w:val="006264DC"/>
    <w:rsid w:val="006269FF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372"/>
    <w:rsid w:val="0065348C"/>
    <w:rsid w:val="00653D16"/>
    <w:rsid w:val="00653F56"/>
    <w:rsid w:val="00654040"/>
    <w:rsid w:val="00654355"/>
    <w:rsid w:val="00654C73"/>
    <w:rsid w:val="00656314"/>
    <w:rsid w:val="00656FD4"/>
    <w:rsid w:val="006570A3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4377"/>
    <w:rsid w:val="006659D6"/>
    <w:rsid w:val="00666D3A"/>
    <w:rsid w:val="006671C8"/>
    <w:rsid w:val="00667C18"/>
    <w:rsid w:val="00670315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C77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23E1"/>
    <w:rsid w:val="00692A8B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D56"/>
    <w:rsid w:val="006A1E04"/>
    <w:rsid w:val="006A2F7A"/>
    <w:rsid w:val="006A3DD6"/>
    <w:rsid w:val="006A5342"/>
    <w:rsid w:val="006A60D6"/>
    <w:rsid w:val="006B0E77"/>
    <w:rsid w:val="006B2103"/>
    <w:rsid w:val="006B2585"/>
    <w:rsid w:val="006B2FC8"/>
    <w:rsid w:val="006B30E9"/>
    <w:rsid w:val="006B317E"/>
    <w:rsid w:val="006B3F91"/>
    <w:rsid w:val="006B4A54"/>
    <w:rsid w:val="006B4F84"/>
    <w:rsid w:val="006B51F0"/>
    <w:rsid w:val="006B5FBB"/>
    <w:rsid w:val="006B6875"/>
    <w:rsid w:val="006B694E"/>
    <w:rsid w:val="006B7092"/>
    <w:rsid w:val="006C2219"/>
    <w:rsid w:val="006C3494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1B3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06E"/>
    <w:rsid w:val="0073220D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40B8"/>
    <w:rsid w:val="00754A03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1FDF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69B"/>
    <w:rsid w:val="00784E2A"/>
    <w:rsid w:val="00785DC9"/>
    <w:rsid w:val="00785E8C"/>
    <w:rsid w:val="00786C43"/>
    <w:rsid w:val="00786C68"/>
    <w:rsid w:val="007875BD"/>
    <w:rsid w:val="00787CAF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50B3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FB"/>
    <w:rsid w:val="00802A23"/>
    <w:rsid w:val="00802E7B"/>
    <w:rsid w:val="0080323D"/>
    <w:rsid w:val="008032A3"/>
    <w:rsid w:val="0080330A"/>
    <w:rsid w:val="00807EFD"/>
    <w:rsid w:val="00811E10"/>
    <w:rsid w:val="00812748"/>
    <w:rsid w:val="00812CE0"/>
    <w:rsid w:val="00812F0F"/>
    <w:rsid w:val="00814FDE"/>
    <w:rsid w:val="008154E5"/>
    <w:rsid w:val="0081584E"/>
    <w:rsid w:val="00815861"/>
    <w:rsid w:val="00815BD4"/>
    <w:rsid w:val="00815DAB"/>
    <w:rsid w:val="0081670B"/>
    <w:rsid w:val="0082024A"/>
    <w:rsid w:val="008203F6"/>
    <w:rsid w:val="00820B18"/>
    <w:rsid w:val="0082272E"/>
    <w:rsid w:val="008235A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1179"/>
    <w:rsid w:val="008414A4"/>
    <w:rsid w:val="00842004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55"/>
    <w:rsid w:val="00850C5A"/>
    <w:rsid w:val="00850C64"/>
    <w:rsid w:val="008514BB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3946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2B5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7A1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02F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51A"/>
    <w:rsid w:val="008E4CE7"/>
    <w:rsid w:val="008E5B35"/>
    <w:rsid w:val="008E607D"/>
    <w:rsid w:val="008E60BD"/>
    <w:rsid w:val="008E6DBC"/>
    <w:rsid w:val="008E6F15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6C2B"/>
    <w:rsid w:val="009172EB"/>
    <w:rsid w:val="00917D9C"/>
    <w:rsid w:val="00920AFF"/>
    <w:rsid w:val="00920B60"/>
    <w:rsid w:val="00920F1F"/>
    <w:rsid w:val="009211E9"/>
    <w:rsid w:val="00921640"/>
    <w:rsid w:val="009221AC"/>
    <w:rsid w:val="009227C0"/>
    <w:rsid w:val="009232DD"/>
    <w:rsid w:val="0092358B"/>
    <w:rsid w:val="009241B0"/>
    <w:rsid w:val="00924373"/>
    <w:rsid w:val="00924A7B"/>
    <w:rsid w:val="00925700"/>
    <w:rsid w:val="00926998"/>
    <w:rsid w:val="00926FE7"/>
    <w:rsid w:val="00927746"/>
    <w:rsid w:val="00930B7D"/>
    <w:rsid w:val="00931B48"/>
    <w:rsid w:val="00931CA4"/>
    <w:rsid w:val="00932157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133C"/>
    <w:rsid w:val="0098284E"/>
    <w:rsid w:val="009838E0"/>
    <w:rsid w:val="0098428B"/>
    <w:rsid w:val="009842C0"/>
    <w:rsid w:val="00984455"/>
    <w:rsid w:val="009844A5"/>
    <w:rsid w:val="00984CC4"/>
    <w:rsid w:val="00986091"/>
    <w:rsid w:val="009868D0"/>
    <w:rsid w:val="0098716F"/>
    <w:rsid w:val="009873A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6160"/>
    <w:rsid w:val="009A77DE"/>
    <w:rsid w:val="009B0980"/>
    <w:rsid w:val="009B0A17"/>
    <w:rsid w:val="009B0A65"/>
    <w:rsid w:val="009B1440"/>
    <w:rsid w:val="009B1D81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176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D7947"/>
    <w:rsid w:val="009E0DAD"/>
    <w:rsid w:val="009E120B"/>
    <w:rsid w:val="009E159D"/>
    <w:rsid w:val="009E15D3"/>
    <w:rsid w:val="009E2CEA"/>
    <w:rsid w:val="009E34B5"/>
    <w:rsid w:val="009E455D"/>
    <w:rsid w:val="009E4F59"/>
    <w:rsid w:val="009E6298"/>
    <w:rsid w:val="009E7735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92A"/>
    <w:rsid w:val="009F5E3E"/>
    <w:rsid w:val="009F69A5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604"/>
    <w:rsid w:val="00A15826"/>
    <w:rsid w:val="00A15DB1"/>
    <w:rsid w:val="00A15F76"/>
    <w:rsid w:val="00A161F3"/>
    <w:rsid w:val="00A1645C"/>
    <w:rsid w:val="00A167CE"/>
    <w:rsid w:val="00A16BAF"/>
    <w:rsid w:val="00A176E3"/>
    <w:rsid w:val="00A232EC"/>
    <w:rsid w:val="00A23AEE"/>
    <w:rsid w:val="00A23B28"/>
    <w:rsid w:val="00A23C64"/>
    <w:rsid w:val="00A24B3E"/>
    <w:rsid w:val="00A24E3D"/>
    <w:rsid w:val="00A24FC0"/>
    <w:rsid w:val="00A26B96"/>
    <w:rsid w:val="00A26E4A"/>
    <w:rsid w:val="00A277DE"/>
    <w:rsid w:val="00A27F1B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0910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3B45"/>
    <w:rsid w:val="00AA40F7"/>
    <w:rsid w:val="00AA4FA2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4CAB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DCD"/>
    <w:rsid w:val="00AC446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20F5"/>
    <w:rsid w:val="00B2297A"/>
    <w:rsid w:val="00B237D8"/>
    <w:rsid w:val="00B24647"/>
    <w:rsid w:val="00B256D7"/>
    <w:rsid w:val="00B25CDF"/>
    <w:rsid w:val="00B260FA"/>
    <w:rsid w:val="00B261AD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543"/>
    <w:rsid w:val="00B37864"/>
    <w:rsid w:val="00B40C6D"/>
    <w:rsid w:val="00B42636"/>
    <w:rsid w:val="00B427A3"/>
    <w:rsid w:val="00B428A7"/>
    <w:rsid w:val="00B440F2"/>
    <w:rsid w:val="00B4422D"/>
    <w:rsid w:val="00B44F22"/>
    <w:rsid w:val="00B45109"/>
    <w:rsid w:val="00B454B5"/>
    <w:rsid w:val="00B45881"/>
    <w:rsid w:val="00B46DF9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5041"/>
    <w:rsid w:val="00B65675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28BC"/>
    <w:rsid w:val="00B72DD8"/>
    <w:rsid w:val="00B72E73"/>
    <w:rsid w:val="00B735FE"/>
    <w:rsid w:val="00B73B26"/>
    <w:rsid w:val="00B74D5C"/>
    <w:rsid w:val="00B74DD2"/>
    <w:rsid w:val="00B76B28"/>
    <w:rsid w:val="00B76C8B"/>
    <w:rsid w:val="00B76E44"/>
    <w:rsid w:val="00B77A40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5D5C"/>
    <w:rsid w:val="00B8617B"/>
    <w:rsid w:val="00B8622D"/>
    <w:rsid w:val="00B86478"/>
    <w:rsid w:val="00B869BB"/>
    <w:rsid w:val="00B87C75"/>
    <w:rsid w:val="00B87F0C"/>
    <w:rsid w:val="00B91087"/>
    <w:rsid w:val="00B9119A"/>
    <w:rsid w:val="00B91881"/>
    <w:rsid w:val="00B930F5"/>
    <w:rsid w:val="00B935C4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C130A"/>
    <w:rsid w:val="00BC1A12"/>
    <w:rsid w:val="00BC1AA7"/>
    <w:rsid w:val="00BC253E"/>
    <w:rsid w:val="00BC2845"/>
    <w:rsid w:val="00BC30C4"/>
    <w:rsid w:val="00BC4601"/>
    <w:rsid w:val="00BC5654"/>
    <w:rsid w:val="00BD02C7"/>
    <w:rsid w:val="00BD06C1"/>
    <w:rsid w:val="00BD07B6"/>
    <w:rsid w:val="00BD07D8"/>
    <w:rsid w:val="00BD10B8"/>
    <w:rsid w:val="00BD1BAD"/>
    <w:rsid w:val="00BD1ED0"/>
    <w:rsid w:val="00BD2088"/>
    <w:rsid w:val="00BD225C"/>
    <w:rsid w:val="00BD35EF"/>
    <w:rsid w:val="00BD40FB"/>
    <w:rsid w:val="00BD43E5"/>
    <w:rsid w:val="00BD50B8"/>
    <w:rsid w:val="00BD5670"/>
    <w:rsid w:val="00BD5D25"/>
    <w:rsid w:val="00BD6060"/>
    <w:rsid w:val="00BD6433"/>
    <w:rsid w:val="00BD65A0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3FF"/>
    <w:rsid w:val="00BF577A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ADB"/>
    <w:rsid w:val="00C17B15"/>
    <w:rsid w:val="00C17D48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945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CB5"/>
    <w:rsid w:val="00C54E71"/>
    <w:rsid w:val="00C55796"/>
    <w:rsid w:val="00C557CD"/>
    <w:rsid w:val="00C57214"/>
    <w:rsid w:val="00C616E2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77F9A"/>
    <w:rsid w:val="00C80057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776"/>
    <w:rsid w:val="00CD7BF5"/>
    <w:rsid w:val="00CE0B18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370"/>
    <w:rsid w:val="00CF0ED7"/>
    <w:rsid w:val="00CF0EEE"/>
    <w:rsid w:val="00CF163B"/>
    <w:rsid w:val="00CF2334"/>
    <w:rsid w:val="00CF26B5"/>
    <w:rsid w:val="00CF3C37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B4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2FE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5A0"/>
    <w:rsid w:val="00D57687"/>
    <w:rsid w:val="00D5797F"/>
    <w:rsid w:val="00D6024A"/>
    <w:rsid w:val="00D60BDC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3B"/>
    <w:rsid w:val="00D7515E"/>
    <w:rsid w:val="00D75440"/>
    <w:rsid w:val="00D764BE"/>
    <w:rsid w:val="00D765D6"/>
    <w:rsid w:val="00D76BD1"/>
    <w:rsid w:val="00D77EC2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56B3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665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B39"/>
    <w:rsid w:val="00DC3CE4"/>
    <w:rsid w:val="00DC589B"/>
    <w:rsid w:val="00DC5AA1"/>
    <w:rsid w:val="00DC5C77"/>
    <w:rsid w:val="00DC6C77"/>
    <w:rsid w:val="00DC72C0"/>
    <w:rsid w:val="00DD072E"/>
    <w:rsid w:val="00DD0BFD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2D96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04DA"/>
    <w:rsid w:val="00E011FC"/>
    <w:rsid w:val="00E0142B"/>
    <w:rsid w:val="00E01475"/>
    <w:rsid w:val="00E017BC"/>
    <w:rsid w:val="00E01A03"/>
    <w:rsid w:val="00E01C3C"/>
    <w:rsid w:val="00E039D8"/>
    <w:rsid w:val="00E04D69"/>
    <w:rsid w:val="00E060A1"/>
    <w:rsid w:val="00E0614C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B4F"/>
    <w:rsid w:val="00E16C7D"/>
    <w:rsid w:val="00E16DED"/>
    <w:rsid w:val="00E1708D"/>
    <w:rsid w:val="00E20AE0"/>
    <w:rsid w:val="00E21252"/>
    <w:rsid w:val="00E217F0"/>
    <w:rsid w:val="00E21C25"/>
    <w:rsid w:val="00E248BF"/>
    <w:rsid w:val="00E248ED"/>
    <w:rsid w:val="00E24CD3"/>
    <w:rsid w:val="00E2756C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487B"/>
    <w:rsid w:val="00E45915"/>
    <w:rsid w:val="00E45CEF"/>
    <w:rsid w:val="00E462BA"/>
    <w:rsid w:val="00E471F0"/>
    <w:rsid w:val="00E47F40"/>
    <w:rsid w:val="00E50AE8"/>
    <w:rsid w:val="00E50F06"/>
    <w:rsid w:val="00E50FE0"/>
    <w:rsid w:val="00E51372"/>
    <w:rsid w:val="00E523F6"/>
    <w:rsid w:val="00E5345B"/>
    <w:rsid w:val="00E536D7"/>
    <w:rsid w:val="00E539C8"/>
    <w:rsid w:val="00E5623B"/>
    <w:rsid w:val="00E5666D"/>
    <w:rsid w:val="00E5788B"/>
    <w:rsid w:val="00E601E0"/>
    <w:rsid w:val="00E60462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DCC"/>
    <w:rsid w:val="00E70F04"/>
    <w:rsid w:val="00E7107B"/>
    <w:rsid w:val="00E7198F"/>
    <w:rsid w:val="00E719BA"/>
    <w:rsid w:val="00E71D00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0D0E"/>
    <w:rsid w:val="00EA14C9"/>
    <w:rsid w:val="00EA1CF1"/>
    <w:rsid w:val="00EA2947"/>
    <w:rsid w:val="00EA2975"/>
    <w:rsid w:val="00EA2D47"/>
    <w:rsid w:val="00EA4E06"/>
    <w:rsid w:val="00EA631D"/>
    <w:rsid w:val="00EA65AF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D6C"/>
    <w:rsid w:val="00EC2028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1E82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9EB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535A"/>
    <w:rsid w:val="00F15C8A"/>
    <w:rsid w:val="00F15F48"/>
    <w:rsid w:val="00F15FCD"/>
    <w:rsid w:val="00F16CB1"/>
    <w:rsid w:val="00F2016C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076"/>
    <w:rsid w:val="00F375AF"/>
    <w:rsid w:val="00F379F0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536"/>
    <w:rsid w:val="00F575A1"/>
    <w:rsid w:val="00F578FA"/>
    <w:rsid w:val="00F57FEE"/>
    <w:rsid w:val="00F602B3"/>
    <w:rsid w:val="00F60A84"/>
    <w:rsid w:val="00F60AA9"/>
    <w:rsid w:val="00F61B46"/>
    <w:rsid w:val="00F62671"/>
    <w:rsid w:val="00F63318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2A70"/>
    <w:rsid w:val="00F734FB"/>
    <w:rsid w:val="00F749E2"/>
    <w:rsid w:val="00F74D0F"/>
    <w:rsid w:val="00F75DDF"/>
    <w:rsid w:val="00F765D5"/>
    <w:rsid w:val="00F773E6"/>
    <w:rsid w:val="00F7742F"/>
    <w:rsid w:val="00F7763F"/>
    <w:rsid w:val="00F80F16"/>
    <w:rsid w:val="00F81473"/>
    <w:rsid w:val="00F84A90"/>
    <w:rsid w:val="00F85A78"/>
    <w:rsid w:val="00F86335"/>
    <w:rsid w:val="00F863D9"/>
    <w:rsid w:val="00F86425"/>
    <w:rsid w:val="00F8777D"/>
    <w:rsid w:val="00F87EA6"/>
    <w:rsid w:val="00F87ED5"/>
    <w:rsid w:val="00F909C5"/>
    <w:rsid w:val="00F914A9"/>
    <w:rsid w:val="00F9177C"/>
    <w:rsid w:val="00F91E8D"/>
    <w:rsid w:val="00F934E2"/>
    <w:rsid w:val="00F94104"/>
    <w:rsid w:val="00F95335"/>
    <w:rsid w:val="00F954E4"/>
    <w:rsid w:val="00F9649D"/>
    <w:rsid w:val="00F978E6"/>
    <w:rsid w:val="00FA0028"/>
    <w:rsid w:val="00FA1109"/>
    <w:rsid w:val="00FA1A2C"/>
    <w:rsid w:val="00FA1E2D"/>
    <w:rsid w:val="00FA3122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85F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54</cp:revision>
  <cp:lastPrinted>2020-10-01T11:29:00Z</cp:lastPrinted>
  <dcterms:created xsi:type="dcterms:W3CDTF">2021-01-04T16:25:00Z</dcterms:created>
  <dcterms:modified xsi:type="dcterms:W3CDTF">2021-01-28T17:56:00Z</dcterms:modified>
</cp:coreProperties>
</file>